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000" w:firstRow="0" w:lastRow="0" w:firstColumn="0" w:lastColumn="0" w:noHBand="0" w:noVBand="0"/>
      </w:tblPr>
      <w:tblGrid>
        <w:gridCol w:w="2381"/>
        <w:gridCol w:w="7087"/>
      </w:tblGrid>
      <w:tr w:rsidR="002754D2" w:rsidRPr="001F3ED5" w14:paraId="66935EE5" w14:textId="77777777">
        <w:trPr>
          <w:trHeight w:val="1440"/>
        </w:trPr>
        <w:tc>
          <w:tcPr>
            <w:tcW w:w="2381" w:type="dxa"/>
            <w:tcBorders>
              <w:top w:val="nil"/>
              <w:left w:val="nil"/>
              <w:bottom w:val="nil"/>
              <w:right w:val="nil"/>
            </w:tcBorders>
          </w:tcPr>
          <w:p w14:paraId="4FD17ED9" w14:textId="77777777" w:rsidR="002754D2" w:rsidRPr="00B21A2A" w:rsidRDefault="00876E5C">
            <w:pPr>
              <w:pStyle w:val="ZCom"/>
            </w:pPr>
            <w:r>
              <w:rPr>
                <w:noProof/>
                <w:sz w:val="20"/>
                <w:szCs w:val="20"/>
                <w:lang w:val="en-US" w:eastAsia="en-US"/>
              </w:rPr>
              <w:drawing>
                <wp:inline distT="0" distB="0" distL="0" distR="0" wp14:anchorId="305F079D" wp14:editId="48B3EF65">
                  <wp:extent cx="1371600" cy="676275"/>
                  <wp:effectExtent l="0" t="0" r="0" b="9525"/>
                  <wp:docPr id="1" name="Picture 1" descr="logo_ec_17_colors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ec_17_colors_300dpi"/>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1600" cy="676275"/>
                          </a:xfrm>
                          <a:prstGeom prst="rect">
                            <a:avLst/>
                          </a:prstGeom>
                          <a:noFill/>
                          <a:ln>
                            <a:noFill/>
                          </a:ln>
                        </pic:spPr>
                      </pic:pic>
                    </a:graphicData>
                  </a:graphic>
                </wp:inline>
              </w:drawing>
            </w:r>
          </w:p>
        </w:tc>
        <w:tc>
          <w:tcPr>
            <w:tcW w:w="7087" w:type="dxa"/>
            <w:tcBorders>
              <w:top w:val="nil"/>
              <w:left w:val="nil"/>
              <w:bottom w:val="nil"/>
              <w:right w:val="nil"/>
            </w:tcBorders>
          </w:tcPr>
          <w:p w14:paraId="32FC2592" w14:textId="77777777" w:rsidR="00192DDA" w:rsidRPr="00192DDA" w:rsidRDefault="00192DDA" w:rsidP="00192DDA">
            <w:pPr>
              <w:pStyle w:val="ZCom"/>
              <w:spacing w:before="90"/>
              <w:rPr>
                <w:lang w:val="en-GB"/>
              </w:rPr>
            </w:pPr>
            <w:r w:rsidRPr="00192DDA">
              <w:rPr>
                <w:lang w:val="en-GB"/>
              </w:rPr>
              <w:t>EUROPEAN COMMISSION</w:t>
            </w:r>
          </w:p>
          <w:p w14:paraId="0E3A2A9C" w14:textId="77777777" w:rsidR="002754D2" w:rsidRPr="00192DDA" w:rsidRDefault="00192DDA" w:rsidP="00192DDA">
            <w:pPr>
              <w:pStyle w:val="ZDGName"/>
              <w:rPr>
                <w:lang w:val="en-GB"/>
              </w:rPr>
            </w:pPr>
            <w:r w:rsidRPr="00192DDA">
              <w:rPr>
                <w:lang w:val="en-GB"/>
              </w:rPr>
              <w:t xml:space="preserve">DIRECTORATE-GENERAL FOR MARITIME AFFAIRS AND FISHERIES </w:t>
            </w:r>
          </w:p>
          <w:p w14:paraId="68814A9B" w14:textId="77777777" w:rsidR="002754D2" w:rsidRPr="00192DDA" w:rsidRDefault="002754D2">
            <w:pPr>
              <w:pStyle w:val="ZDGName"/>
              <w:rPr>
                <w:lang w:val="en-GB"/>
              </w:rPr>
            </w:pPr>
          </w:p>
          <w:p w14:paraId="43181565" w14:textId="77777777" w:rsidR="00192DDA" w:rsidRPr="00192DDA" w:rsidRDefault="00192DDA" w:rsidP="00192DDA">
            <w:pPr>
              <w:pStyle w:val="ZDGName"/>
              <w:rPr>
                <w:lang w:val="en-GB"/>
              </w:rPr>
            </w:pPr>
            <w:r w:rsidRPr="00192DDA">
              <w:rPr>
                <w:lang w:val="en-GB"/>
              </w:rPr>
              <w:t>FISHERIES POLICY MEDITERRANEAN AND BLACK SEA</w:t>
            </w:r>
          </w:p>
          <w:p w14:paraId="0DF98B8D" w14:textId="77777777" w:rsidR="002754D2" w:rsidRPr="00192DDA" w:rsidRDefault="00192DDA" w:rsidP="00192DDA">
            <w:pPr>
              <w:pStyle w:val="ZDGName"/>
              <w:rPr>
                <w:lang w:val="en-GB"/>
              </w:rPr>
            </w:pPr>
            <w:r w:rsidRPr="00192DDA">
              <w:rPr>
                <w:b/>
                <w:bCs/>
                <w:lang w:val="en-GB"/>
              </w:rPr>
              <w:t>CFP AND STRUCTURAL SUPPORT POLICY DEVELOPMENT AND COORDINATION</w:t>
            </w:r>
          </w:p>
          <w:p w14:paraId="396B5B1E" w14:textId="77777777" w:rsidR="002754D2" w:rsidRPr="00192DDA" w:rsidRDefault="002754D2">
            <w:pPr>
              <w:pStyle w:val="ZDGName"/>
              <w:rPr>
                <w:lang w:val="en-GB"/>
              </w:rPr>
            </w:pPr>
          </w:p>
        </w:tc>
      </w:tr>
    </w:tbl>
    <w:p w14:paraId="2143AE86" w14:textId="77777777" w:rsidR="00D00A57" w:rsidRDefault="00D00A57" w:rsidP="00D00A57">
      <w:pPr>
        <w:pStyle w:val="NoteHead"/>
        <w:spacing w:before="0" w:after="240"/>
        <w:jc w:val="both"/>
        <w:rPr>
          <w:lang w:val="en-GB"/>
        </w:rPr>
      </w:pPr>
    </w:p>
    <w:p w14:paraId="3EAC5E98" w14:textId="1EBBAF60" w:rsidR="002754D2" w:rsidRDefault="00A132FC" w:rsidP="00D00A57">
      <w:pPr>
        <w:pStyle w:val="NoteHead"/>
        <w:spacing w:before="0" w:after="240"/>
        <w:rPr>
          <w:lang w:val="en-GB"/>
        </w:rPr>
      </w:pPr>
      <w:r>
        <w:rPr>
          <w:lang w:val="en-GB"/>
        </w:rPr>
        <w:t>Inter-A</w:t>
      </w:r>
      <w:r w:rsidR="00746BB8">
        <w:rPr>
          <w:lang w:val="en-GB"/>
        </w:rPr>
        <w:t xml:space="preserve">dvisory </w:t>
      </w:r>
      <w:r>
        <w:rPr>
          <w:lang w:val="en-GB"/>
        </w:rPr>
        <w:t>C</w:t>
      </w:r>
      <w:r w:rsidR="00746BB8">
        <w:rPr>
          <w:lang w:val="en-GB"/>
        </w:rPr>
        <w:t>ouncil</w:t>
      </w:r>
      <w:r>
        <w:rPr>
          <w:lang w:val="en-GB"/>
        </w:rPr>
        <w:t xml:space="preserve">s </w:t>
      </w:r>
      <w:r w:rsidR="00746BB8">
        <w:rPr>
          <w:lang w:val="en-GB"/>
        </w:rPr>
        <w:t xml:space="preserve">(Inter-ACs) </w:t>
      </w:r>
      <w:r>
        <w:rPr>
          <w:lang w:val="en-GB"/>
        </w:rPr>
        <w:t>meeting</w:t>
      </w:r>
      <w:r w:rsidR="00EB3DBF">
        <w:rPr>
          <w:lang w:val="en-GB"/>
        </w:rPr>
        <w:t xml:space="preserve"> 20</w:t>
      </w:r>
      <w:r w:rsidR="00BB4C6E">
        <w:rPr>
          <w:lang w:val="en-GB"/>
        </w:rPr>
        <w:t>21</w:t>
      </w:r>
    </w:p>
    <w:p w14:paraId="2064720A" w14:textId="0597D4D5" w:rsidR="00AC54D1" w:rsidRDefault="00BB4C6E" w:rsidP="001F1EBE">
      <w:pPr>
        <w:pBdr>
          <w:top w:val="single" w:sz="4" w:space="1" w:color="auto"/>
          <w:left w:val="single" w:sz="4" w:space="4" w:color="auto"/>
          <w:bottom w:val="single" w:sz="4" w:space="1" w:color="auto"/>
          <w:right w:val="single" w:sz="4" w:space="4" w:color="auto"/>
        </w:pBdr>
        <w:spacing w:after="0"/>
        <w:ind w:left="992" w:right="964"/>
        <w:jc w:val="center"/>
        <w:rPr>
          <w:b/>
          <w:lang w:val="en-GB"/>
        </w:rPr>
      </w:pPr>
      <w:r w:rsidRPr="00DB5F9E">
        <w:rPr>
          <w:b/>
          <w:lang w:val="en-GB"/>
        </w:rPr>
        <w:t xml:space="preserve">18 January </w:t>
      </w:r>
      <w:r w:rsidR="003E7606" w:rsidRPr="00DB5F9E">
        <w:rPr>
          <w:b/>
          <w:lang w:val="en-GB"/>
        </w:rPr>
        <w:t>20</w:t>
      </w:r>
      <w:r w:rsidR="00041F5D" w:rsidRPr="00DB5F9E">
        <w:rPr>
          <w:b/>
          <w:lang w:val="en-GB"/>
        </w:rPr>
        <w:t>2</w:t>
      </w:r>
      <w:r w:rsidRPr="00DB5F9E">
        <w:rPr>
          <w:b/>
          <w:lang w:val="en-GB"/>
        </w:rPr>
        <w:t>1</w:t>
      </w:r>
      <w:r w:rsidR="00AC54D1">
        <w:rPr>
          <w:b/>
          <w:lang w:val="en-GB"/>
        </w:rPr>
        <w:t xml:space="preserve"> </w:t>
      </w:r>
    </w:p>
    <w:p w14:paraId="75B5BA2B" w14:textId="5B7ABE2A" w:rsidR="001F1EBE" w:rsidRPr="001F1EBE" w:rsidRDefault="00D51620" w:rsidP="001F1EBE">
      <w:pPr>
        <w:pBdr>
          <w:top w:val="single" w:sz="4" w:space="1" w:color="auto"/>
          <w:left w:val="single" w:sz="4" w:space="4" w:color="auto"/>
          <w:bottom w:val="single" w:sz="4" w:space="1" w:color="auto"/>
          <w:right w:val="single" w:sz="4" w:space="4" w:color="auto"/>
        </w:pBdr>
        <w:spacing w:after="0"/>
        <w:ind w:left="992" w:right="964"/>
        <w:jc w:val="center"/>
        <w:rPr>
          <w:b/>
          <w:lang w:val="en-GB"/>
        </w:rPr>
      </w:pPr>
      <w:r>
        <w:rPr>
          <w:b/>
          <w:lang w:val="en-GB"/>
        </w:rPr>
        <w:t xml:space="preserve">from </w:t>
      </w:r>
      <w:r w:rsidR="006264F1">
        <w:rPr>
          <w:b/>
          <w:lang w:val="en-GB"/>
        </w:rPr>
        <w:t>14:30</w:t>
      </w:r>
      <w:r>
        <w:rPr>
          <w:b/>
          <w:lang w:val="en-GB"/>
        </w:rPr>
        <w:t xml:space="preserve"> to </w:t>
      </w:r>
      <w:r w:rsidR="006264F1">
        <w:rPr>
          <w:b/>
          <w:lang w:val="en-GB"/>
        </w:rPr>
        <w:t>18:30</w:t>
      </w:r>
    </w:p>
    <w:p w14:paraId="57B3F25D" w14:textId="77777777" w:rsidR="001F1EBE" w:rsidRPr="009977A3" w:rsidRDefault="001F1EBE" w:rsidP="001F1EBE">
      <w:pPr>
        <w:pBdr>
          <w:top w:val="single" w:sz="4" w:space="1" w:color="auto"/>
          <w:left w:val="single" w:sz="4" w:space="4" w:color="auto"/>
          <w:bottom w:val="single" w:sz="4" w:space="1" w:color="auto"/>
          <w:right w:val="single" w:sz="4" w:space="4" w:color="auto"/>
        </w:pBdr>
        <w:spacing w:after="0"/>
        <w:ind w:left="992" w:right="964"/>
        <w:jc w:val="center"/>
        <w:rPr>
          <w:b/>
          <w:sz w:val="12"/>
          <w:szCs w:val="12"/>
          <w:lang w:val="en-GB"/>
        </w:rPr>
      </w:pPr>
    </w:p>
    <w:p w14:paraId="2D65C59C" w14:textId="7A954DCF" w:rsidR="001F1EBE" w:rsidRDefault="00041F5D" w:rsidP="001F1EBE">
      <w:pPr>
        <w:pBdr>
          <w:top w:val="single" w:sz="4" w:space="1" w:color="auto"/>
          <w:left w:val="single" w:sz="4" w:space="4" w:color="auto"/>
          <w:bottom w:val="single" w:sz="4" w:space="1" w:color="auto"/>
          <w:right w:val="single" w:sz="4" w:space="4" w:color="auto"/>
        </w:pBdr>
        <w:spacing w:after="0"/>
        <w:ind w:left="992" w:right="964"/>
        <w:jc w:val="center"/>
        <w:rPr>
          <w:b/>
          <w:lang w:val="it-IT"/>
        </w:rPr>
      </w:pPr>
      <w:r>
        <w:rPr>
          <w:b/>
          <w:lang w:val="it-IT"/>
        </w:rPr>
        <w:t xml:space="preserve">Virtual meeting </w:t>
      </w:r>
      <w:r w:rsidR="0010369F">
        <w:rPr>
          <w:b/>
          <w:lang w:val="it-IT"/>
        </w:rPr>
        <w:t>(via INTERACTIO</w:t>
      </w:r>
      <w:r w:rsidR="00085D0A">
        <w:rPr>
          <w:b/>
          <w:lang w:val="it-IT"/>
        </w:rPr>
        <w:t>)</w:t>
      </w:r>
    </w:p>
    <w:p w14:paraId="57CB270D" w14:textId="77777777" w:rsidR="00DB5F9E" w:rsidRPr="00DB5F9E" w:rsidRDefault="00DB5F9E" w:rsidP="00DB5F9E">
      <w:pPr>
        <w:pBdr>
          <w:top w:val="single" w:sz="4" w:space="1" w:color="auto"/>
          <w:left w:val="single" w:sz="4" w:space="4" w:color="auto"/>
          <w:bottom w:val="single" w:sz="4" w:space="1" w:color="auto"/>
          <w:right w:val="single" w:sz="4" w:space="4" w:color="auto"/>
        </w:pBdr>
        <w:spacing w:after="0"/>
        <w:ind w:left="992" w:right="964"/>
        <w:jc w:val="center"/>
        <w:rPr>
          <w:b/>
          <w:sz w:val="22"/>
          <w:szCs w:val="22"/>
          <w:lang w:val="en-GB"/>
        </w:rPr>
      </w:pPr>
      <w:r w:rsidRPr="00DB5F9E">
        <w:rPr>
          <w:b/>
          <w:sz w:val="22"/>
          <w:szCs w:val="22"/>
          <w:lang w:val="en-GB"/>
        </w:rPr>
        <w:t xml:space="preserve">Simultaneous interpretation </w:t>
      </w:r>
      <w:r w:rsidR="00C9520C" w:rsidRPr="00DB5F9E">
        <w:rPr>
          <w:b/>
          <w:sz w:val="22"/>
          <w:szCs w:val="22"/>
          <w:lang w:val="en-GB"/>
        </w:rPr>
        <w:t xml:space="preserve">: </w:t>
      </w:r>
      <w:r w:rsidRPr="00DB5F9E">
        <w:rPr>
          <w:b/>
          <w:sz w:val="22"/>
          <w:szCs w:val="22"/>
          <w:lang w:val="en-GB"/>
        </w:rPr>
        <w:t>From FR-EN-IT-ES-BG-RO-</w:t>
      </w:r>
    </w:p>
    <w:p w14:paraId="27A5F4DE" w14:textId="62DF87F3" w:rsidR="00DB5F9E" w:rsidRPr="00DB5F9E" w:rsidRDefault="00DB5F9E" w:rsidP="00DB5F9E">
      <w:pPr>
        <w:pBdr>
          <w:top w:val="single" w:sz="4" w:space="1" w:color="auto"/>
          <w:left w:val="single" w:sz="4" w:space="4" w:color="auto"/>
          <w:bottom w:val="single" w:sz="4" w:space="1" w:color="auto"/>
          <w:right w:val="single" w:sz="4" w:space="4" w:color="auto"/>
        </w:pBdr>
        <w:spacing w:after="0"/>
        <w:ind w:left="992" w:right="964"/>
        <w:jc w:val="center"/>
        <w:rPr>
          <w:b/>
          <w:sz w:val="22"/>
          <w:szCs w:val="22"/>
          <w:lang w:val="en-GB"/>
        </w:rPr>
      </w:pPr>
      <w:r w:rsidRPr="00DB5F9E">
        <w:rPr>
          <w:b/>
          <w:sz w:val="22"/>
          <w:szCs w:val="22"/>
          <w:lang w:val="en-GB"/>
        </w:rPr>
        <w:t xml:space="preserve">     </w:t>
      </w:r>
      <w:r>
        <w:rPr>
          <w:b/>
          <w:sz w:val="22"/>
          <w:szCs w:val="22"/>
          <w:lang w:val="en-GB"/>
        </w:rPr>
        <w:tab/>
      </w:r>
      <w:r>
        <w:rPr>
          <w:b/>
          <w:sz w:val="22"/>
          <w:szCs w:val="22"/>
          <w:lang w:val="en-GB"/>
        </w:rPr>
        <w:tab/>
      </w:r>
      <w:r>
        <w:rPr>
          <w:b/>
          <w:sz w:val="22"/>
          <w:szCs w:val="22"/>
          <w:lang w:val="en-GB"/>
        </w:rPr>
        <w:tab/>
      </w:r>
      <w:r>
        <w:rPr>
          <w:b/>
          <w:sz w:val="22"/>
          <w:szCs w:val="22"/>
          <w:lang w:val="en-GB"/>
        </w:rPr>
        <w:tab/>
        <w:t xml:space="preserve">  </w:t>
      </w:r>
      <w:r w:rsidRPr="00DB5F9E">
        <w:rPr>
          <w:b/>
          <w:sz w:val="22"/>
          <w:szCs w:val="22"/>
          <w:lang w:val="en-GB"/>
        </w:rPr>
        <w:t>into FR-EN-IT-ES-BG-RO-</w:t>
      </w:r>
    </w:p>
    <w:p w14:paraId="16AEFB43" w14:textId="6F980367" w:rsidR="001F1EBE" w:rsidRPr="00DB5F9E" w:rsidRDefault="001F1EBE" w:rsidP="00DB5F9E">
      <w:pPr>
        <w:pBdr>
          <w:top w:val="single" w:sz="4" w:space="1" w:color="auto"/>
          <w:left w:val="single" w:sz="4" w:space="4" w:color="auto"/>
          <w:bottom w:val="single" w:sz="4" w:space="1" w:color="auto"/>
          <w:right w:val="single" w:sz="4" w:space="4" w:color="auto"/>
        </w:pBdr>
        <w:spacing w:after="0"/>
        <w:ind w:left="992" w:right="964"/>
        <w:jc w:val="center"/>
        <w:rPr>
          <w:b/>
          <w:sz w:val="22"/>
          <w:szCs w:val="22"/>
          <w:lang w:val="en-GB"/>
        </w:rPr>
      </w:pPr>
    </w:p>
    <w:p w14:paraId="65703336" w14:textId="77777777" w:rsidR="00B2759F" w:rsidRDefault="00B2759F" w:rsidP="003E7606">
      <w:pPr>
        <w:spacing w:after="0"/>
        <w:jc w:val="center"/>
        <w:rPr>
          <w:b/>
          <w:u w:val="single"/>
          <w:lang w:val="en-GB"/>
        </w:rPr>
      </w:pPr>
    </w:p>
    <w:p w14:paraId="51E9EE63" w14:textId="1C698832" w:rsidR="002754D2" w:rsidRDefault="002754D2" w:rsidP="003E7606">
      <w:pPr>
        <w:spacing w:after="0"/>
        <w:jc w:val="center"/>
        <w:rPr>
          <w:b/>
          <w:u w:val="single"/>
          <w:lang w:val="en-GB"/>
        </w:rPr>
      </w:pPr>
      <w:r w:rsidRPr="002754D2">
        <w:rPr>
          <w:b/>
          <w:u w:val="single"/>
          <w:lang w:val="en-GB"/>
        </w:rPr>
        <w:t>Agenda</w:t>
      </w:r>
    </w:p>
    <w:p w14:paraId="179A9705" w14:textId="77777777" w:rsidR="00B2759F" w:rsidRDefault="00B2759F" w:rsidP="003E7606">
      <w:pPr>
        <w:spacing w:after="0"/>
        <w:jc w:val="center"/>
        <w:rPr>
          <w:b/>
          <w:u w:val="single"/>
          <w:lang w:val="en-GB"/>
        </w:rPr>
      </w:pPr>
    </w:p>
    <w:p w14:paraId="166B3CE2" w14:textId="43816A26" w:rsidR="0002626D" w:rsidRDefault="0002626D" w:rsidP="003E7606">
      <w:pPr>
        <w:spacing w:after="120"/>
        <w:rPr>
          <w:i/>
          <w:lang w:val="en-GB"/>
        </w:rPr>
      </w:pPr>
      <w:r>
        <w:rPr>
          <w:i/>
          <w:lang w:val="en-GB"/>
        </w:rPr>
        <w:t>Participants</w:t>
      </w:r>
      <w:r w:rsidRPr="005F6DEF">
        <w:rPr>
          <w:i/>
          <w:lang w:val="en-GB"/>
        </w:rPr>
        <w:t xml:space="preserve">: </w:t>
      </w:r>
      <w:r w:rsidR="00101B84">
        <w:rPr>
          <w:i/>
          <w:lang w:val="en-GB"/>
        </w:rPr>
        <w:t>Advisory Councils</w:t>
      </w:r>
      <w:r>
        <w:rPr>
          <w:i/>
          <w:lang w:val="en-GB"/>
        </w:rPr>
        <w:t>,</w:t>
      </w:r>
      <w:r w:rsidRPr="005F6DEF">
        <w:rPr>
          <w:i/>
          <w:lang w:val="en-GB"/>
        </w:rPr>
        <w:t xml:space="preserve"> </w:t>
      </w:r>
      <w:r>
        <w:rPr>
          <w:i/>
          <w:lang w:val="en-GB"/>
        </w:rPr>
        <w:t>Commission</w:t>
      </w:r>
      <w:r w:rsidRPr="005F6DEF">
        <w:rPr>
          <w:i/>
          <w:lang w:val="en-GB"/>
        </w:rPr>
        <w:t xml:space="preserve"> </w:t>
      </w:r>
      <w:r>
        <w:rPr>
          <w:i/>
          <w:lang w:val="en-GB"/>
        </w:rPr>
        <w:t>(DG Maritime Affairs and Fisheries)</w:t>
      </w:r>
      <w:r w:rsidR="00DC3911">
        <w:rPr>
          <w:i/>
          <w:lang w:val="en-GB"/>
        </w:rPr>
        <w:t>,</w:t>
      </w:r>
      <w:r w:rsidR="00192DDA">
        <w:rPr>
          <w:i/>
          <w:lang w:val="en-GB"/>
        </w:rPr>
        <w:t xml:space="preserve"> </w:t>
      </w:r>
      <w:r w:rsidR="007C7242">
        <w:rPr>
          <w:i/>
          <w:lang w:val="en-GB"/>
        </w:rPr>
        <w:t>observers</w:t>
      </w:r>
      <w:r w:rsidR="00DC3911">
        <w:rPr>
          <w:i/>
          <w:lang w:val="en-GB"/>
        </w:rPr>
        <w:t xml:space="preserve"> from the </w:t>
      </w:r>
      <w:r w:rsidR="00DC3911" w:rsidRPr="005F6DEF">
        <w:rPr>
          <w:i/>
          <w:lang w:val="en-GB"/>
        </w:rPr>
        <w:t>Member States</w:t>
      </w:r>
      <w:r w:rsidR="00DC3911">
        <w:rPr>
          <w:i/>
          <w:lang w:val="en-GB"/>
        </w:rPr>
        <w:t xml:space="preserve"> </w:t>
      </w:r>
      <w:r w:rsidRPr="005F6DEF">
        <w:rPr>
          <w:i/>
          <w:lang w:val="en-GB"/>
        </w:rPr>
        <w:t xml:space="preserve">and </w:t>
      </w:r>
      <w:r w:rsidR="001A56D2">
        <w:rPr>
          <w:i/>
          <w:lang w:val="en-GB"/>
        </w:rPr>
        <w:t>from</w:t>
      </w:r>
      <w:r w:rsidR="00273CD7">
        <w:rPr>
          <w:i/>
          <w:lang w:val="en-GB"/>
        </w:rPr>
        <w:t xml:space="preserve"> the European Parliament</w:t>
      </w:r>
    </w:p>
    <w:p w14:paraId="1DFB044D" w14:textId="4360C877" w:rsidR="004D2436" w:rsidRDefault="009D1629" w:rsidP="00B2759F">
      <w:pPr>
        <w:spacing w:after="360"/>
        <w:jc w:val="center"/>
        <w:rPr>
          <w:b/>
          <w:u w:val="single"/>
          <w:lang w:val="en-GB"/>
        </w:rPr>
      </w:pPr>
      <w:r>
        <w:rPr>
          <w:b/>
          <w:u w:val="single"/>
          <w:lang w:val="en-GB"/>
        </w:rPr>
        <w:t>Chair:</w:t>
      </w:r>
      <w:r w:rsidR="00D1793C">
        <w:rPr>
          <w:b/>
          <w:u w:val="single"/>
          <w:lang w:val="en-GB"/>
        </w:rPr>
        <w:t xml:space="preserve"> </w:t>
      </w:r>
      <w:r w:rsidR="00746BB8">
        <w:rPr>
          <w:b/>
          <w:u w:val="single"/>
          <w:lang w:val="en-GB"/>
        </w:rPr>
        <w:t>Lena Andersson Pe</w:t>
      </w:r>
      <w:r w:rsidR="0049758D">
        <w:rPr>
          <w:b/>
          <w:u w:val="single"/>
          <w:lang w:val="en-GB"/>
        </w:rPr>
        <w:t>n</w:t>
      </w:r>
      <w:r w:rsidR="00746BB8">
        <w:rPr>
          <w:b/>
          <w:u w:val="single"/>
          <w:lang w:val="en-GB"/>
        </w:rPr>
        <w:t xml:space="preserve">ch </w:t>
      </w:r>
    </w:p>
    <w:tbl>
      <w:tblPr>
        <w:tblStyle w:val="TableGrid"/>
        <w:tblW w:w="9039" w:type="dxa"/>
        <w:tblLook w:val="04A0" w:firstRow="1" w:lastRow="0" w:firstColumn="1" w:lastColumn="0" w:noHBand="0" w:noVBand="1"/>
      </w:tblPr>
      <w:tblGrid>
        <w:gridCol w:w="1668"/>
        <w:gridCol w:w="7371"/>
      </w:tblGrid>
      <w:tr w:rsidR="007E7F8F" w:rsidRPr="001F3ED5" w14:paraId="74472B86" w14:textId="77777777" w:rsidTr="004273F0">
        <w:tc>
          <w:tcPr>
            <w:tcW w:w="1668" w:type="dxa"/>
          </w:tcPr>
          <w:p w14:paraId="7247B7F0" w14:textId="74BB5F43" w:rsidR="007E7F8F" w:rsidRDefault="007E7F8F" w:rsidP="004C6744">
            <w:pPr>
              <w:spacing w:line="276" w:lineRule="auto"/>
              <w:jc w:val="center"/>
              <w:rPr>
                <w:lang w:val="en-GB"/>
              </w:rPr>
            </w:pPr>
            <w:r w:rsidRPr="002E67B3">
              <w:rPr>
                <w:lang w:val="en-GB"/>
              </w:rPr>
              <w:t>1</w:t>
            </w:r>
            <w:r w:rsidR="004C6744">
              <w:rPr>
                <w:lang w:val="en-GB"/>
              </w:rPr>
              <w:t>4</w:t>
            </w:r>
            <w:r w:rsidRPr="002E67B3">
              <w:rPr>
                <w:lang w:val="en-GB"/>
              </w:rPr>
              <w:t>:</w:t>
            </w:r>
            <w:r w:rsidR="004C6744">
              <w:rPr>
                <w:lang w:val="en-GB"/>
              </w:rPr>
              <w:t>30</w:t>
            </w:r>
            <w:r w:rsidR="009D1629">
              <w:rPr>
                <w:lang w:val="en-GB"/>
              </w:rPr>
              <w:t xml:space="preserve"> – </w:t>
            </w:r>
            <w:r w:rsidR="009A67B8">
              <w:rPr>
                <w:lang w:val="en-GB"/>
              </w:rPr>
              <w:t>1</w:t>
            </w:r>
            <w:r w:rsidR="004C6744">
              <w:rPr>
                <w:lang w:val="en-GB"/>
              </w:rPr>
              <w:t>4:45</w:t>
            </w:r>
          </w:p>
        </w:tc>
        <w:tc>
          <w:tcPr>
            <w:tcW w:w="7371" w:type="dxa"/>
          </w:tcPr>
          <w:p w14:paraId="44686713" w14:textId="650DB14F" w:rsidR="007E7F8F" w:rsidRDefault="00CA6A5E" w:rsidP="00746BB8">
            <w:pPr>
              <w:pStyle w:val="Heading1"/>
              <w:spacing w:before="120" w:after="120"/>
              <w:ind w:left="482" w:hanging="482"/>
              <w:rPr>
                <w:lang w:val="en-GB"/>
              </w:rPr>
            </w:pPr>
            <w:r>
              <w:rPr>
                <w:lang w:val="en-GB"/>
              </w:rPr>
              <w:t>Opening remarks – Director General</w:t>
            </w:r>
            <w:r w:rsidR="0086285B" w:rsidRPr="0086285B">
              <w:rPr>
                <w:lang w:val="en-GB"/>
              </w:rPr>
              <w:t xml:space="preserve"> </w:t>
            </w:r>
            <w:r w:rsidR="0010369F">
              <w:rPr>
                <w:lang w:val="en-GB"/>
              </w:rPr>
              <w:t>Ms Vitcheva</w:t>
            </w:r>
          </w:p>
        </w:tc>
      </w:tr>
      <w:tr w:rsidR="007E7F8F" w:rsidRPr="001F3ED5" w14:paraId="6C4FA6B3" w14:textId="77777777" w:rsidTr="004273F0">
        <w:tc>
          <w:tcPr>
            <w:tcW w:w="1668" w:type="dxa"/>
          </w:tcPr>
          <w:p w14:paraId="695DBBE6" w14:textId="274420DF" w:rsidR="00085D0A" w:rsidRDefault="005721EE" w:rsidP="004C6744">
            <w:pPr>
              <w:rPr>
                <w:lang w:val="en-GB"/>
              </w:rPr>
            </w:pPr>
            <w:r>
              <w:rPr>
                <w:lang w:val="en-GB"/>
              </w:rPr>
              <w:t>1</w:t>
            </w:r>
            <w:r w:rsidR="004C6744">
              <w:rPr>
                <w:lang w:val="en-GB"/>
              </w:rPr>
              <w:t>4:45</w:t>
            </w:r>
            <w:r w:rsidR="00085D0A">
              <w:rPr>
                <w:lang w:val="en-GB"/>
              </w:rPr>
              <w:t xml:space="preserve"> </w:t>
            </w:r>
            <w:r w:rsidR="009A67B8">
              <w:rPr>
                <w:lang w:val="en-GB"/>
              </w:rPr>
              <w:t>–</w:t>
            </w:r>
            <w:r w:rsidR="00085D0A">
              <w:rPr>
                <w:lang w:val="en-GB"/>
              </w:rPr>
              <w:t>1</w:t>
            </w:r>
            <w:r w:rsidR="004C6744">
              <w:rPr>
                <w:lang w:val="en-GB"/>
              </w:rPr>
              <w:t>6:30</w:t>
            </w:r>
          </w:p>
        </w:tc>
        <w:tc>
          <w:tcPr>
            <w:tcW w:w="7371" w:type="dxa"/>
          </w:tcPr>
          <w:p w14:paraId="351A4FBB" w14:textId="758757E5" w:rsidR="003E64BF" w:rsidRDefault="00746BB8" w:rsidP="002A1280">
            <w:pPr>
              <w:pStyle w:val="Heading1"/>
              <w:spacing w:before="0" w:after="120"/>
              <w:ind w:left="720" w:hanging="482"/>
              <w:jc w:val="left"/>
              <w:rPr>
                <w:lang w:val="en-GB"/>
              </w:rPr>
            </w:pPr>
            <w:r w:rsidRPr="008059BD">
              <w:rPr>
                <w:lang w:val="en-GB"/>
              </w:rPr>
              <w:t>H</w:t>
            </w:r>
            <w:r w:rsidR="00BD6569" w:rsidRPr="008059BD">
              <w:rPr>
                <w:lang w:val="en-GB"/>
              </w:rPr>
              <w:t xml:space="preserve">ow to improve </w:t>
            </w:r>
            <w:r w:rsidRPr="008059BD">
              <w:rPr>
                <w:lang w:val="en-GB"/>
              </w:rPr>
              <w:t xml:space="preserve">the ACs’ </w:t>
            </w:r>
            <w:r w:rsidR="00BD6569" w:rsidRPr="008059BD">
              <w:rPr>
                <w:lang w:val="en-GB"/>
              </w:rPr>
              <w:t>performance</w:t>
            </w:r>
            <w:r w:rsidR="000B7822">
              <w:rPr>
                <w:lang w:val="en-GB"/>
              </w:rPr>
              <w:t xml:space="preserve"> and functioning</w:t>
            </w:r>
            <w:r w:rsidR="00BD6569" w:rsidRPr="008059BD">
              <w:rPr>
                <w:lang w:val="en-GB"/>
              </w:rPr>
              <w:t>?</w:t>
            </w:r>
            <w:r w:rsidR="008059BD" w:rsidRPr="008059BD">
              <w:rPr>
                <w:lang w:val="en-GB"/>
              </w:rPr>
              <w:t xml:space="preserve"> </w:t>
            </w:r>
          </w:p>
          <w:p w14:paraId="17DF47AD" w14:textId="11EC027B" w:rsidR="00B2759F" w:rsidRDefault="004273F0" w:rsidP="00A67A1A">
            <w:pPr>
              <w:pStyle w:val="Heading1"/>
              <w:numPr>
                <w:ilvl w:val="0"/>
                <w:numId w:val="0"/>
              </w:numPr>
              <w:spacing w:after="120"/>
              <w:ind w:left="962" w:hanging="480"/>
              <w:jc w:val="left"/>
              <w:rPr>
                <w:b w:val="0"/>
                <w:smallCaps w:val="0"/>
                <w:lang w:val="en-GB"/>
              </w:rPr>
            </w:pPr>
            <w:r>
              <w:rPr>
                <w:b w:val="0"/>
                <w:lang w:val="en-GB"/>
              </w:rPr>
              <w:t>2.1.</w:t>
            </w:r>
            <w:r w:rsidR="003E64BF" w:rsidRPr="003E64BF">
              <w:rPr>
                <w:b w:val="0"/>
                <w:lang w:val="en-GB"/>
              </w:rPr>
              <w:t xml:space="preserve"> P</w:t>
            </w:r>
            <w:r w:rsidR="003E64BF" w:rsidRPr="0055386E">
              <w:rPr>
                <w:b w:val="0"/>
                <w:smallCaps w:val="0"/>
                <w:lang w:val="en-GB"/>
              </w:rPr>
              <w:t xml:space="preserve">resentation </w:t>
            </w:r>
            <w:r w:rsidR="003E64BF">
              <w:rPr>
                <w:b w:val="0"/>
                <w:smallCaps w:val="0"/>
                <w:lang w:val="en-GB"/>
              </w:rPr>
              <w:t>of good practices and ideas by Advisory C</w:t>
            </w:r>
            <w:r w:rsidR="003E64BF" w:rsidRPr="0055386E">
              <w:rPr>
                <w:b w:val="0"/>
                <w:smallCaps w:val="0"/>
                <w:lang w:val="en-GB"/>
              </w:rPr>
              <w:t>ouncils</w:t>
            </w:r>
          </w:p>
          <w:p w14:paraId="1C1C48C5" w14:textId="587534AC" w:rsidR="004273F0" w:rsidRDefault="004273F0" w:rsidP="000E2F82">
            <w:pPr>
              <w:pStyle w:val="Heading1"/>
              <w:numPr>
                <w:ilvl w:val="0"/>
                <w:numId w:val="0"/>
              </w:numPr>
              <w:spacing w:before="0" w:after="0" w:line="360" w:lineRule="auto"/>
              <w:ind w:left="1738" w:hanging="831"/>
              <w:jc w:val="left"/>
              <w:rPr>
                <w:b w:val="0"/>
                <w:smallCaps w:val="0"/>
                <w:sz w:val="22"/>
                <w:lang w:val="en-GB"/>
              </w:rPr>
            </w:pPr>
            <w:r>
              <w:rPr>
                <w:b w:val="0"/>
                <w:smallCaps w:val="0"/>
                <w:sz w:val="22"/>
                <w:lang w:val="en-GB"/>
              </w:rPr>
              <w:t>2.</w:t>
            </w:r>
            <w:r w:rsidR="00B2759F" w:rsidRPr="00B2759F">
              <w:rPr>
                <w:b w:val="0"/>
                <w:smallCaps w:val="0"/>
                <w:sz w:val="22"/>
                <w:lang w:val="en-GB"/>
              </w:rPr>
              <w:t>1.1</w:t>
            </w:r>
            <w:r w:rsidR="00123067">
              <w:rPr>
                <w:b w:val="0"/>
                <w:smallCaps w:val="0"/>
                <w:sz w:val="22"/>
                <w:lang w:val="en-GB"/>
              </w:rPr>
              <w:t xml:space="preserve">. </w:t>
            </w:r>
            <w:r w:rsidR="001F3ED5">
              <w:rPr>
                <w:b w:val="0"/>
                <w:smallCaps w:val="0"/>
                <w:sz w:val="22"/>
                <w:lang w:val="en-GB"/>
              </w:rPr>
              <w:t>Gonçalo Carvalho, PELAC</w:t>
            </w:r>
          </w:p>
          <w:p w14:paraId="55281909" w14:textId="06DB222C" w:rsidR="004273F0" w:rsidRDefault="004273F0" w:rsidP="000E2F82">
            <w:pPr>
              <w:pStyle w:val="Heading1"/>
              <w:numPr>
                <w:ilvl w:val="0"/>
                <w:numId w:val="0"/>
              </w:numPr>
              <w:spacing w:before="0" w:after="0" w:line="360" w:lineRule="auto"/>
              <w:ind w:left="1313" w:hanging="406"/>
              <w:jc w:val="left"/>
              <w:rPr>
                <w:b w:val="0"/>
                <w:smallCaps w:val="0"/>
                <w:sz w:val="22"/>
                <w:lang w:val="en-GB"/>
              </w:rPr>
            </w:pPr>
            <w:r>
              <w:rPr>
                <w:b w:val="0"/>
                <w:smallCaps w:val="0"/>
                <w:sz w:val="22"/>
                <w:lang w:val="en-GB"/>
              </w:rPr>
              <w:t>2.</w:t>
            </w:r>
            <w:r w:rsidR="00B2759F" w:rsidRPr="00B2759F">
              <w:rPr>
                <w:b w:val="0"/>
                <w:smallCaps w:val="0"/>
                <w:sz w:val="22"/>
                <w:lang w:val="en-GB"/>
              </w:rPr>
              <w:t xml:space="preserve">1.2. </w:t>
            </w:r>
            <w:r w:rsidR="001F3ED5">
              <w:rPr>
                <w:b w:val="0"/>
                <w:smallCaps w:val="0"/>
                <w:sz w:val="22"/>
                <w:lang w:val="en-GB"/>
              </w:rPr>
              <w:t>Esben Sverdrup-Jensen, BSAC</w:t>
            </w:r>
          </w:p>
          <w:p w14:paraId="2F20C0A8" w14:textId="575811D1" w:rsidR="004273F0" w:rsidRPr="00926C4E" w:rsidRDefault="004273F0" w:rsidP="004273F0">
            <w:pPr>
              <w:pStyle w:val="Text1"/>
              <w:spacing w:after="0" w:line="360" w:lineRule="auto"/>
              <w:ind w:left="1738" w:hanging="831"/>
              <w:rPr>
                <w:sz w:val="22"/>
                <w:lang w:val="en-US"/>
              </w:rPr>
            </w:pPr>
            <w:r>
              <w:rPr>
                <w:sz w:val="22"/>
                <w:lang w:val="en-GB"/>
              </w:rPr>
              <w:t>2.</w:t>
            </w:r>
            <w:r w:rsidR="00B2759F" w:rsidRPr="00B2759F">
              <w:rPr>
                <w:sz w:val="22"/>
                <w:lang w:val="en-GB"/>
              </w:rPr>
              <w:t xml:space="preserve">1.3. </w:t>
            </w:r>
            <w:r w:rsidR="001F3ED5">
              <w:rPr>
                <w:sz w:val="22"/>
                <w:lang w:val="en-US"/>
              </w:rPr>
              <w:t>Kenn Skau Fischer, NSAC</w:t>
            </w:r>
          </w:p>
          <w:p w14:paraId="0B5CE2ED" w14:textId="2FF0EA16" w:rsidR="00B2759F" w:rsidRPr="004273F0" w:rsidRDefault="004273F0" w:rsidP="000E2F82">
            <w:pPr>
              <w:pStyle w:val="Text1"/>
              <w:spacing w:after="0" w:line="360" w:lineRule="auto"/>
              <w:ind w:left="1738" w:hanging="831"/>
              <w:rPr>
                <w:sz w:val="22"/>
                <w:lang w:val="en-US"/>
              </w:rPr>
            </w:pPr>
            <w:r w:rsidRPr="00926C4E">
              <w:rPr>
                <w:sz w:val="22"/>
                <w:lang w:val="en-US"/>
              </w:rPr>
              <w:t>2.</w:t>
            </w:r>
            <w:r w:rsidR="00B2759F" w:rsidRPr="00926C4E">
              <w:rPr>
                <w:sz w:val="22"/>
                <w:lang w:val="en-US"/>
              </w:rPr>
              <w:t xml:space="preserve">1.4. </w:t>
            </w:r>
            <w:r w:rsidRPr="004273F0">
              <w:rPr>
                <w:sz w:val="22"/>
                <w:lang w:val="en-US"/>
              </w:rPr>
              <w:t>Alessandro Buzzi</w:t>
            </w:r>
            <w:r w:rsidR="001F3ED5">
              <w:rPr>
                <w:sz w:val="22"/>
                <w:lang w:val="en-US"/>
              </w:rPr>
              <w:t>, MEDAC</w:t>
            </w:r>
            <w:r>
              <w:rPr>
                <w:sz w:val="22"/>
                <w:lang w:val="en-US"/>
              </w:rPr>
              <w:t xml:space="preserve"> </w:t>
            </w:r>
          </w:p>
          <w:p w14:paraId="0A7FFA54" w14:textId="039C7578" w:rsidR="00B2759F" w:rsidRDefault="004273F0" w:rsidP="000E2F82">
            <w:pPr>
              <w:pStyle w:val="Text1"/>
              <w:spacing w:after="0" w:line="360" w:lineRule="auto"/>
              <w:ind w:left="1738" w:hanging="831"/>
              <w:rPr>
                <w:sz w:val="22"/>
                <w:lang w:val="en-GB"/>
              </w:rPr>
            </w:pPr>
            <w:r>
              <w:rPr>
                <w:sz w:val="22"/>
                <w:lang w:val="en-GB"/>
              </w:rPr>
              <w:t>2.</w:t>
            </w:r>
            <w:r w:rsidR="00B2759F">
              <w:rPr>
                <w:sz w:val="22"/>
                <w:lang w:val="en-GB"/>
              </w:rPr>
              <w:t xml:space="preserve">1.5. </w:t>
            </w:r>
            <w:r>
              <w:rPr>
                <w:sz w:val="22"/>
                <w:lang w:val="en-GB"/>
              </w:rPr>
              <w:t>Pedro Reis S</w:t>
            </w:r>
            <w:r w:rsidRPr="004273F0">
              <w:rPr>
                <w:sz w:val="22"/>
                <w:lang w:val="en-GB"/>
              </w:rPr>
              <w:t xml:space="preserve">antos, </w:t>
            </w:r>
            <w:r>
              <w:rPr>
                <w:sz w:val="22"/>
                <w:lang w:val="en-GB"/>
              </w:rPr>
              <w:t>MAC</w:t>
            </w:r>
          </w:p>
          <w:p w14:paraId="29DDB026" w14:textId="32536FBF" w:rsidR="006B6150" w:rsidRPr="004273F0" w:rsidRDefault="004273F0" w:rsidP="004273F0">
            <w:pPr>
              <w:pStyle w:val="Heading1"/>
              <w:numPr>
                <w:ilvl w:val="0"/>
                <w:numId w:val="0"/>
              </w:numPr>
              <w:spacing w:before="0" w:after="0" w:line="360" w:lineRule="auto"/>
              <w:ind w:left="1446" w:hanging="539"/>
              <w:jc w:val="left"/>
              <w:rPr>
                <w:b w:val="0"/>
                <w:smallCaps w:val="0"/>
                <w:sz w:val="22"/>
                <w:lang w:val="en-GB"/>
              </w:rPr>
            </w:pPr>
            <w:r w:rsidRPr="004273F0">
              <w:rPr>
                <w:b w:val="0"/>
                <w:sz w:val="22"/>
                <w:lang w:val="en-GB"/>
              </w:rPr>
              <w:t>2.</w:t>
            </w:r>
            <w:r w:rsidR="006B6150" w:rsidRPr="004273F0">
              <w:rPr>
                <w:b w:val="0"/>
                <w:sz w:val="22"/>
                <w:lang w:val="en-GB"/>
              </w:rPr>
              <w:t xml:space="preserve">1.6. </w:t>
            </w:r>
            <w:r>
              <w:rPr>
                <w:b w:val="0"/>
                <w:smallCaps w:val="0"/>
                <w:sz w:val="22"/>
                <w:lang w:val="en-GB"/>
              </w:rPr>
              <w:t>Alex</w:t>
            </w:r>
            <w:r w:rsidR="00BC7D80">
              <w:rPr>
                <w:b w:val="0"/>
                <w:smallCaps w:val="0"/>
                <w:sz w:val="22"/>
                <w:lang w:val="en-GB"/>
              </w:rPr>
              <w:t>andre</w:t>
            </w:r>
            <w:r w:rsidR="00926C4E">
              <w:rPr>
                <w:b w:val="0"/>
                <w:smallCaps w:val="0"/>
                <w:sz w:val="22"/>
                <w:lang w:val="en-GB"/>
              </w:rPr>
              <w:t xml:space="preserve"> Rodr</w:t>
            </w:r>
            <w:r w:rsidR="00926C4E" w:rsidRPr="00A34453">
              <w:rPr>
                <w:b w:val="0"/>
                <w:smallCaps w:val="0"/>
                <w:lang w:val="en-GB"/>
              </w:rPr>
              <w:t>í</w:t>
            </w:r>
            <w:r>
              <w:rPr>
                <w:b w:val="0"/>
                <w:smallCaps w:val="0"/>
                <w:sz w:val="22"/>
                <w:lang w:val="en-GB"/>
              </w:rPr>
              <w:t>guez</w:t>
            </w:r>
            <w:r w:rsidR="001F3ED5">
              <w:rPr>
                <w:b w:val="0"/>
                <w:smallCaps w:val="0"/>
                <w:sz w:val="22"/>
                <w:lang w:val="en-GB"/>
              </w:rPr>
              <w:t>, LDAC</w:t>
            </w:r>
          </w:p>
          <w:p w14:paraId="4C5B8A5A" w14:textId="72C061D4" w:rsidR="003E64BF" w:rsidRDefault="003E64BF" w:rsidP="00A67A1A">
            <w:pPr>
              <w:pStyle w:val="Text1"/>
              <w:spacing w:before="240"/>
              <w:rPr>
                <w:lang w:val="en-GB"/>
              </w:rPr>
            </w:pPr>
            <w:r>
              <w:rPr>
                <w:lang w:val="en-GB"/>
              </w:rPr>
              <w:t>2. Exchange of views</w:t>
            </w:r>
          </w:p>
          <w:p w14:paraId="15795F74" w14:textId="35AF7328" w:rsidR="00085D0A" w:rsidRPr="00F304E5" w:rsidRDefault="00E84E97" w:rsidP="00A67A1A">
            <w:pPr>
              <w:pStyle w:val="Text1"/>
              <w:spacing w:before="240"/>
              <w:rPr>
                <w:lang w:val="en-GB"/>
              </w:rPr>
            </w:pPr>
            <w:r>
              <w:rPr>
                <w:lang w:val="en-GB"/>
              </w:rPr>
              <w:t>3. Conclusion</w:t>
            </w:r>
            <w:r w:rsidR="003E64BF">
              <w:rPr>
                <w:lang w:val="en-GB"/>
              </w:rPr>
              <w:t xml:space="preserve"> and next steps by the Commission</w:t>
            </w:r>
          </w:p>
        </w:tc>
      </w:tr>
      <w:tr w:rsidR="007E7F8F" w:rsidRPr="004273F0" w14:paraId="41414C8C" w14:textId="77777777" w:rsidTr="004273F0">
        <w:tc>
          <w:tcPr>
            <w:tcW w:w="1668" w:type="dxa"/>
          </w:tcPr>
          <w:p w14:paraId="46BB1EC2" w14:textId="381DEFD8" w:rsidR="007E7F8F" w:rsidRDefault="005721EE" w:rsidP="004C6744">
            <w:pPr>
              <w:rPr>
                <w:lang w:val="en-GB"/>
              </w:rPr>
            </w:pPr>
            <w:r>
              <w:rPr>
                <w:lang w:val="en-GB"/>
              </w:rPr>
              <w:t>1</w:t>
            </w:r>
            <w:r w:rsidR="004C6744">
              <w:rPr>
                <w:lang w:val="en-GB"/>
              </w:rPr>
              <w:t>6:30</w:t>
            </w:r>
            <w:r w:rsidR="009D1629">
              <w:rPr>
                <w:lang w:val="en-GB"/>
              </w:rPr>
              <w:t xml:space="preserve"> – </w:t>
            </w:r>
            <w:r w:rsidR="006A66C7">
              <w:rPr>
                <w:lang w:val="en-GB"/>
              </w:rPr>
              <w:t>1</w:t>
            </w:r>
            <w:r w:rsidR="00085D0A">
              <w:rPr>
                <w:lang w:val="en-GB"/>
              </w:rPr>
              <w:t>7</w:t>
            </w:r>
            <w:r w:rsidR="006A66C7">
              <w:rPr>
                <w:lang w:val="en-GB"/>
              </w:rPr>
              <w:t>:</w:t>
            </w:r>
            <w:r w:rsidR="004C6744">
              <w:rPr>
                <w:lang w:val="en-GB"/>
              </w:rPr>
              <w:t>00</w:t>
            </w:r>
          </w:p>
        </w:tc>
        <w:tc>
          <w:tcPr>
            <w:tcW w:w="7371" w:type="dxa"/>
          </w:tcPr>
          <w:p w14:paraId="1397CA87" w14:textId="77777777" w:rsidR="007E7F8F" w:rsidRDefault="007E7F8F" w:rsidP="006A66C7">
            <w:pPr>
              <w:pStyle w:val="Heading1"/>
              <w:numPr>
                <w:ilvl w:val="0"/>
                <w:numId w:val="0"/>
              </w:numPr>
              <w:spacing w:before="0"/>
              <w:ind w:left="482" w:hanging="482"/>
              <w:rPr>
                <w:lang w:val="en-GB"/>
              </w:rPr>
            </w:pPr>
            <w:r>
              <w:rPr>
                <w:lang w:val="en-GB"/>
              </w:rPr>
              <w:t>Coffee break</w:t>
            </w:r>
          </w:p>
        </w:tc>
      </w:tr>
      <w:tr w:rsidR="007E7F8F" w:rsidRPr="001F3ED5" w14:paraId="6F7D32AB" w14:textId="77777777" w:rsidTr="004273F0">
        <w:tc>
          <w:tcPr>
            <w:tcW w:w="1668" w:type="dxa"/>
          </w:tcPr>
          <w:p w14:paraId="11A5AB44" w14:textId="3482B087" w:rsidR="007E7F8F" w:rsidRDefault="005721EE" w:rsidP="00DB5F9E">
            <w:pPr>
              <w:rPr>
                <w:lang w:val="en-GB"/>
              </w:rPr>
            </w:pPr>
            <w:r>
              <w:rPr>
                <w:lang w:val="en-GB"/>
              </w:rPr>
              <w:t>17:</w:t>
            </w:r>
            <w:r w:rsidR="004C6744">
              <w:rPr>
                <w:lang w:val="en-GB"/>
              </w:rPr>
              <w:t>00</w:t>
            </w:r>
            <w:r w:rsidR="006A66C7">
              <w:rPr>
                <w:lang w:val="en-GB"/>
              </w:rPr>
              <w:t xml:space="preserve"> – </w:t>
            </w:r>
            <w:r>
              <w:rPr>
                <w:lang w:val="en-GB"/>
              </w:rPr>
              <w:t>18:</w:t>
            </w:r>
            <w:r w:rsidR="00DB5F9E">
              <w:rPr>
                <w:lang w:val="en-GB"/>
              </w:rPr>
              <w:t>15</w:t>
            </w:r>
          </w:p>
        </w:tc>
        <w:tc>
          <w:tcPr>
            <w:tcW w:w="7371" w:type="dxa"/>
          </w:tcPr>
          <w:p w14:paraId="5962C887" w14:textId="77777777" w:rsidR="00D00A57" w:rsidRDefault="00A851AC" w:rsidP="004D2436">
            <w:pPr>
              <w:pStyle w:val="Heading1"/>
              <w:spacing w:before="120"/>
              <w:ind w:left="482" w:hanging="482"/>
              <w:rPr>
                <w:lang w:val="en-GB"/>
              </w:rPr>
            </w:pPr>
            <w:r>
              <w:rPr>
                <w:lang w:val="en-GB"/>
              </w:rPr>
              <w:t xml:space="preserve">Key developments </w:t>
            </w:r>
            <w:r w:rsidR="00F304E5">
              <w:rPr>
                <w:lang w:val="en-GB"/>
              </w:rPr>
              <w:t xml:space="preserve">on </w:t>
            </w:r>
            <w:r>
              <w:rPr>
                <w:lang w:val="en-GB"/>
              </w:rPr>
              <w:t>important f</w:t>
            </w:r>
            <w:r w:rsidR="00F304E5">
              <w:rPr>
                <w:lang w:val="en-GB"/>
              </w:rPr>
              <w:t xml:space="preserve">iles </w:t>
            </w:r>
          </w:p>
          <w:p w14:paraId="26B1F171" w14:textId="1BCAC8FC" w:rsidR="0024713D" w:rsidRDefault="0024713D" w:rsidP="0024713D">
            <w:pPr>
              <w:pStyle w:val="Heading2"/>
              <w:spacing w:before="240" w:after="0" w:line="276" w:lineRule="auto"/>
              <w:rPr>
                <w:b w:val="0"/>
                <w:sz w:val="22"/>
                <w:lang w:val="en-GB"/>
              </w:rPr>
            </w:pPr>
            <w:r w:rsidRPr="000E2F82">
              <w:rPr>
                <w:b w:val="0"/>
                <w:sz w:val="22"/>
                <w:lang w:val="en-GB"/>
              </w:rPr>
              <w:t>State of play of the implementation and revision of the Control Regulation</w:t>
            </w:r>
            <w:r>
              <w:rPr>
                <w:b w:val="0"/>
                <w:sz w:val="22"/>
                <w:lang w:val="en-GB"/>
              </w:rPr>
              <w:t xml:space="preserve"> (Francesca Arena</w:t>
            </w:r>
            <w:r>
              <w:rPr>
                <w:b w:val="0"/>
                <w:sz w:val="22"/>
                <w:lang w:val="en-GB"/>
              </w:rPr>
              <w:t>)</w:t>
            </w:r>
          </w:p>
          <w:p w14:paraId="75731420" w14:textId="117F72CD" w:rsidR="0024713D" w:rsidRPr="000E2F82" w:rsidRDefault="0024713D" w:rsidP="0024713D">
            <w:pPr>
              <w:pStyle w:val="Heading2"/>
              <w:spacing w:before="240" w:after="0" w:line="276" w:lineRule="auto"/>
              <w:rPr>
                <w:b w:val="0"/>
                <w:sz w:val="22"/>
                <w:lang w:val="en-GB"/>
              </w:rPr>
            </w:pPr>
            <w:r w:rsidRPr="000E2F82">
              <w:rPr>
                <w:b w:val="0"/>
                <w:sz w:val="22"/>
                <w:lang w:val="en-GB"/>
              </w:rPr>
              <w:t>EU Multi-annual Programme for data collection and report on the Data Collection Framework implementation and functioning</w:t>
            </w:r>
            <w:r>
              <w:rPr>
                <w:b w:val="0"/>
                <w:sz w:val="22"/>
                <w:lang w:val="en-GB"/>
              </w:rPr>
              <w:t xml:space="preserve"> (Annette Hurrelmann</w:t>
            </w:r>
            <w:r>
              <w:rPr>
                <w:b w:val="0"/>
                <w:sz w:val="22"/>
                <w:lang w:val="en-GB"/>
              </w:rPr>
              <w:t>)</w:t>
            </w:r>
          </w:p>
          <w:p w14:paraId="3DF68390" w14:textId="06F5532E" w:rsidR="0024713D" w:rsidRPr="0024713D" w:rsidRDefault="0024713D" w:rsidP="0024713D">
            <w:pPr>
              <w:pStyle w:val="Heading2"/>
              <w:spacing w:before="240" w:after="0" w:line="276" w:lineRule="auto"/>
              <w:rPr>
                <w:b w:val="0"/>
                <w:sz w:val="22"/>
                <w:lang w:val="en-GB"/>
              </w:rPr>
            </w:pPr>
            <w:r w:rsidRPr="000E2F82">
              <w:rPr>
                <w:b w:val="0"/>
                <w:sz w:val="22"/>
                <w:lang w:val="en-GB"/>
              </w:rPr>
              <w:lastRenderedPageBreak/>
              <w:t>New strategic guidelines for aquaculture, Farm to Fork Strategy, New algae initiative</w:t>
            </w:r>
            <w:r>
              <w:rPr>
                <w:b w:val="0"/>
                <w:sz w:val="22"/>
                <w:lang w:val="en-GB"/>
              </w:rPr>
              <w:t xml:space="preserve"> (Lorella de la Cruz Iglesias)</w:t>
            </w:r>
          </w:p>
          <w:p w14:paraId="2ABEB759" w14:textId="77777777" w:rsidR="005F739D" w:rsidRDefault="005F739D" w:rsidP="005F739D">
            <w:pPr>
              <w:pStyle w:val="Heading2"/>
              <w:spacing w:before="240" w:after="0" w:line="276" w:lineRule="auto"/>
              <w:rPr>
                <w:b w:val="0"/>
                <w:sz w:val="22"/>
                <w:lang w:val="en-GB"/>
              </w:rPr>
            </w:pPr>
            <w:r w:rsidRPr="000E2F82">
              <w:rPr>
                <w:b w:val="0"/>
                <w:sz w:val="22"/>
                <w:lang w:val="en-GB"/>
              </w:rPr>
              <w:t>Blue Economy Communication</w:t>
            </w:r>
            <w:r>
              <w:rPr>
                <w:b w:val="0"/>
                <w:sz w:val="22"/>
                <w:lang w:val="en-GB"/>
              </w:rPr>
              <w:t xml:space="preserve"> (Isabelle Viallon)</w:t>
            </w:r>
          </w:p>
          <w:p w14:paraId="06FA26D5" w14:textId="77777777" w:rsidR="005F739D" w:rsidRDefault="0024713D" w:rsidP="0024713D">
            <w:pPr>
              <w:pStyle w:val="Heading2"/>
              <w:spacing w:before="240" w:after="0" w:line="276" w:lineRule="auto"/>
              <w:rPr>
                <w:b w:val="0"/>
                <w:sz w:val="22"/>
                <w:lang w:val="en-GB"/>
              </w:rPr>
            </w:pPr>
            <w:r w:rsidRPr="000E2F82">
              <w:rPr>
                <w:b w:val="0"/>
                <w:sz w:val="22"/>
                <w:lang w:val="en-GB"/>
              </w:rPr>
              <w:t xml:space="preserve">Biodiversity Strategy: </w:t>
            </w:r>
            <w:r>
              <w:rPr>
                <w:b w:val="0"/>
                <w:sz w:val="22"/>
                <w:lang w:val="en-GB"/>
              </w:rPr>
              <w:t>Technical Measures report and Action P</w:t>
            </w:r>
            <w:r w:rsidRPr="000E2F82">
              <w:rPr>
                <w:b w:val="0"/>
                <w:sz w:val="22"/>
                <w:lang w:val="en-GB"/>
              </w:rPr>
              <w:t>lan</w:t>
            </w:r>
            <w:r>
              <w:rPr>
                <w:b w:val="0"/>
                <w:sz w:val="22"/>
                <w:lang w:val="en-GB"/>
              </w:rPr>
              <w:t xml:space="preserve"> (Valerie Tankink)</w:t>
            </w:r>
          </w:p>
          <w:p w14:paraId="0EF5319E" w14:textId="52C5BD40" w:rsidR="0024713D" w:rsidRPr="0024713D" w:rsidRDefault="0024713D" w:rsidP="0024713D">
            <w:pPr>
              <w:pStyle w:val="Text2"/>
              <w:rPr>
                <w:lang w:val="en-GB"/>
              </w:rPr>
            </w:pPr>
            <w:bookmarkStart w:id="0" w:name="_GoBack"/>
            <w:bookmarkEnd w:id="0"/>
          </w:p>
        </w:tc>
      </w:tr>
      <w:tr w:rsidR="007E7F8F" w:rsidRPr="00F304E5" w14:paraId="722FEDB1" w14:textId="77777777" w:rsidTr="004273F0">
        <w:tc>
          <w:tcPr>
            <w:tcW w:w="1668" w:type="dxa"/>
          </w:tcPr>
          <w:p w14:paraId="310DB3C5" w14:textId="187106CD" w:rsidR="007E7F8F" w:rsidRDefault="005721EE" w:rsidP="00DB5F9E">
            <w:pPr>
              <w:rPr>
                <w:lang w:val="en-GB"/>
              </w:rPr>
            </w:pPr>
            <w:r>
              <w:rPr>
                <w:lang w:val="en-GB"/>
              </w:rPr>
              <w:lastRenderedPageBreak/>
              <w:t>18:</w:t>
            </w:r>
            <w:r w:rsidR="00DB5F9E">
              <w:rPr>
                <w:lang w:val="en-GB"/>
              </w:rPr>
              <w:t>15</w:t>
            </w:r>
            <w:r w:rsidR="009D1629">
              <w:rPr>
                <w:lang w:val="en-GB"/>
              </w:rPr>
              <w:t xml:space="preserve"> – 1</w:t>
            </w:r>
            <w:r w:rsidR="004C6744">
              <w:rPr>
                <w:lang w:val="en-GB"/>
              </w:rPr>
              <w:t>8:30</w:t>
            </w:r>
          </w:p>
        </w:tc>
        <w:tc>
          <w:tcPr>
            <w:tcW w:w="7371" w:type="dxa"/>
          </w:tcPr>
          <w:p w14:paraId="75B66AE6" w14:textId="77777777" w:rsidR="007E7F8F" w:rsidRPr="0086285B" w:rsidRDefault="009D1629" w:rsidP="00AC54D1">
            <w:pPr>
              <w:pStyle w:val="Heading1"/>
              <w:spacing w:before="120" w:after="0"/>
              <w:ind w:left="482" w:hanging="482"/>
              <w:rPr>
                <w:lang w:val="en-US"/>
              </w:rPr>
            </w:pPr>
            <w:r>
              <w:rPr>
                <w:lang w:val="en-GB"/>
              </w:rPr>
              <w:t>AOB</w:t>
            </w:r>
          </w:p>
        </w:tc>
      </w:tr>
    </w:tbl>
    <w:p w14:paraId="33BE8E1F" w14:textId="0845189E" w:rsidR="007E7F8F" w:rsidRDefault="007E7F8F" w:rsidP="00AC54D1">
      <w:pPr>
        <w:rPr>
          <w:lang w:val="en-GB"/>
        </w:rPr>
      </w:pPr>
    </w:p>
    <w:sectPr w:rsidR="007E7F8F" w:rsidSect="0024787F">
      <w:footerReference w:type="default" r:id="rId11"/>
      <w:headerReference w:type="first" r:id="rId12"/>
      <w:pgSz w:w="11906" w:h="16838"/>
      <w:pgMar w:top="1020" w:right="1701" w:bottom="1020" w:left="1587" w:header="601" w:footer="107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D4A47D" w14:textId="77777777" w:rsidR="00A348E8" w:rsidRDefault="00A348E8" w:rsidP="007A438D">
      <w:pPr>
        <w:spacing w:after="0"/>
      </w:pPr>
      <w:r>
        <w:separator/>
      </w:r>
    </w:p>
  </w:endnote>
  <w:endnote w:type="continuationSeparator" w:id="0">
    <w:p w14:paraId="500F69E9" w14:textId="77777777" w:rsidR="00A348E8" w:rsidRDefault="00A348E8" w:rsidP="007A438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8C023" w14:textId="31482909" w:rsidR="0024787F" w:rsidRDefault="0024787F">
    <w:pPr>
      <w:pStyle w:val="Footer"/>
      <w:jc w:val="center"/>
    </w:pPr>
    <w:r>
      <w:fldChar w:fldCharType="begin"/>
    </w:r>
    <w:r>
      <w:instrText>PAGE</w:instrText>
    </w:r>
    <w:r>
      <w:fldChar w:fldCharType="separate"/>
    </w:r>
    <w:r w:rsidR="003E5A1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80BBEB" w14:textId="77777777" w:rsidR="00A348E8" w:rsidRDefault="00A348E8" w:rsidP="007A438D">
      <w:pPr>
        <w:spacing w:after="0"/>
      </w:pPr>
      <w:r>
        <w:separator/>
      </w:r>
    </w:p>
  </w:footnote>
  <w:footnote w:type="continuationSeparator" w:id="0">
    <w:p w14:paraId="1C16AD1D" w14:textId="77777777" w:rsidR="00A348E8" w:rsidRDefault="00A348E8" w:rsidP="007A438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D1F39" w14:textId="77777777" w:rsidR="0024787F" w:rsidRDefault="0024787F">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4"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5" w15:restartNumberingAfterBreak="0">
    <w:nsid w:val="145A74D5"/>
    <w:multiLevelType w:val="hybridMultilevel"/>
    <w:tmpl w:val="1F06ADFE"/>
    <w:lvl w:ilvl="0" w:tplc="08702698">
      <w:numFmt w:val="bullet"/>
      <w:lvlText w:val="-"/>
      <w:lvlJc w:val="left"/>
      <w:pPr>
        <w:ind w:left="842" w:hanging="360"/>
      </w:pPr>
      <w:rPr>
        <w:rFonts w:ascii="Times New Roman" w:eastAsia="Times New Roman" w:hAnsi="Times New Roman" w:cs="Times New Roman" w:hint="default"/>
      </w:rPr>
    </w:lvl>
    <w:lvl w:ilvl="1" w:tplc="08090003" w:tentative="1">
      <w:start w:val="1"/>
      <w:numFmt w:val="bullet"/>
      <w:lvlText w:val="o"/>
      <w:lvlJc w:val="left"/>
      <w:pPr>
        <w:ind w:left="1562" w:hanging="360"/>
      </w:pPr>
      <w:rPr>
        <w:rFonts w:ascii="Courier New" w:hAnsi="Courier New" w:cs="Courier New" w:hint="default"/>
      </w:rPr>
    </w:lvl>
    <w:lvl w:ilvl="2" w:tplc="08090005" w:tentative="1">
      <w:start w:val="1"/>
      <w:numFmt w:val="bullet"/>
      <w:lvlText w:val=""/>
      <w:lvlJc w:val="left"/>
      <w:pPr>
        <w:ind w:left="2282" w:hanging="360"/>
      </w:pPr>
      <w:rPr>
        <w:rFonts w:ascii="Wingdings" w:hAnsi="Wingdings" w:hint="default"/>
      </w:rPr>
    </w:lvl>
    <w:lvl w:ilvl="3" w:tplc="08090001" w:tentative="1">
      <w:start w:val="1"/>
      <w:numFmt w:val="bullet"/>
      <w:lvlText w:val=""/>
      <w:lvlJc w:val="left"/>
      <w:pPr>
        <w:ind w:left="3002" w:hanging="360"/>
      </w:pPr>
      <w:rPr>
        <w:rFonts w:ascii="Symbol" w:hAnsi="Symbol" w:hint="default"/>
      </w:rPr>
    </w:lvl>
    <w:lvl w:ilvl="4" w:tplc="08090003" w:tentative="1">
      <w:start w:val="1"/>
      <w:numFmt w:val="bullet"/>
      <w:lvlText w:val="o"/>
      <w:lvlJc w:val="left"/>
      <w:pPr>
        <w:ind w:left="3722" w:hanging="360"/>
      </w:pPr>
      <w:rPr>
        <w:rFonts w:ascii="Courier New" w:hAnsi="Courier New" w:cs="Courier New" w:hint="default"/>
      </w:rPr>
    </w:lvl>
    <w:lvl w:ilvl="5" w:tplc="08090005" w:tentative="1">
      <w:start w:val="1"/>
      <w:numFmt w:val="bullet"/>
      <w:lvlText w:val=""/>
      <w:lvlJc w:val="left"/>
      <w:pPr>
        <w:ind w:left="4442" w:hanging="360"/>
      </w:pPr>
      <w:rPr>
        <w:rFonts w:ascii="Wingdings" w:hAnsi="Wingdings" w:hint="default"/>
      </w:rPr>
    </w:lvl>
    <w:lvl w:ilvl="6" w:tplc="08090001" w:tentative="1">
      <w:start w:val="1"/>
      <w:numFmt w:val="bullet"/>
      <w:lvlText w:val=""/>
      <w:lvlJc w:val="left"/>
      <w:pPr>
        <w:ind w:left="5162" w:hanging="360"/>
      </w:pPr>
      <w:rPr>
        <w:rFonts w:ascii="Symbol" w:hAnsi="Symbol" w:hint="default"/>
      </w:rPr>
    </w:lvl>
    <w:lvl w:ilvl="7" w:tplc="08090003" w:tentative="1">
      <w:start w:val="1"/>
      <w:numFmt w:val="bullet"/>
      <w:lvlText w:val="o"/>
      <w:lvlJc w:val="left"/>
      <w:pPr>
        <w:ind w:left="5882" w:hanging="360"/>
      </w:pPr>
      <w:rPr>
        <w:rFonts w:ascii="Courier New" w:hAnsi="Courier New" w:cs="Courier New" w:hint="default"/>
      </w:rPr>
    </w:lvl>
    <w:lvl w:ilvl="8" w:tplc="08090005" w:tentative="1">
      <w:start w:val="1"/>
      <w:numFmt w:val="bullet"/>
      <w:lvlText w:val=""/>
      <w:lvlJc w:val="left"/>
      <w:pPr>
        <w:ind w:left="6602" w:hanging="360"/>
      </w:pPr>
      <w:rPr>
        <w:rFonts w:ascii="Wingdings" w:hAnsi="Wingdings" w:hint="default"/>
      </w:rPr>
    </w:lvl>
  </w:abstractNum>
  <w:abstractNum w:abstractNumId="6" w15:restartNumberingAfterBreak="0">
    <w:nsid w:val="1F54016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8"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9"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0"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A432656"/>
    <w:multiLevelType w:val="multilevel"/>
    <w:tmpl w:val="F9F497B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080"/>
        </w:tabs>
        <w:ind w:left="1080" w:hanging="600"/>
      </w:pPr>
      <w:rPr>
        <w:b w:val="0"/>
      </w:rPr>
    </w:lvl>
    <w:lvl w:ilvl="2">
      <w:start w:val="1"/>
      <w:numFmt w:val="decimal"/>
      <w:pStyle w:val="Heading3"/>
      <w:lvlText w:val="%1.%2.%3."/>
      <w:lvlJc w:val="left"/>
      <w:pPr>
        <w:tabs>
          <w:tab w:val="num" w:pos="1920"/>
        </w:tabs>
        <w:ind w:left="1920" w:hanging="840"/>
      </w:pPr>
    </w:lvl>
    <w:lvl w:ilvl="3">
      <w:start w:val="1"/>
      <w:numFmt w:val="decimal"/>
      <w:pStyle w:val="Heading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D0D24D3"/>
    <w:multiLevelType w:val="hybridMultilevel"/>
    <w:tmpl w:val="BF606CE0"/>
    <w:lvl w:ilvl="0" w:tplc="7962337C">
      <w:start w:val="1"/>
      <w:numFmt w:val="decimal"/>
      <w:lvlText w:val="%1."/>
      <w:lvlJc w:val="left"/>
      <w:pPr>
        <w:tabs>
          <w:tab w:val="num" w:pos="1492"/>
        </w:tabs>
        <w:ind w:left="149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E4F6D6F"/>
    <w:multiLevelType w:val="hybridMultilevel"/>
    <w:tmpl w:val="4E1625C8"/>
    <w:lvl w:ilvl="0" w:tplc="60CE2456">
      <w:start w:val="1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18" w15:restartNumberingAfterBreak="0">
    <w:nsid w:val="631265E9"/>
    <w:multiLevelType w:val="hybridMultilevel"/>
    <w:tmpl w:val="CA3CEED2"/>
    <w:lvl w:ilvl="0" w:tplc="080C0001">
      <w:start w:val="1"/>
      <w:numFmt w:val="bullet"/>
      <w:lvlText w:val=""/>
      <w:lvlJc w:val="left"/>
      <w:pPr>
        <w:ind w:left="1437" w:hanging="360"/>
      </w:pPr>
      <w:rPr>
        <w:rFonts w:ascii="Symbol" w:hAnsi="Symbol" w:hint="default"/>
      </w:rPr>
    </w:lvl>
    <w:lvl w:ilvl="1" w:tplc="080C0003" w:tentative="1">
      <w:start w:val="1"/>
      <w:numFmt w:val="bullet"/>
      <w:lvlText w:val="o"/>
      <w:lvlJc w:val="left"/>
      <w:pPr>
        <w:ind w:left="2157" w:hanging="360"/>
      </w:pPr>
      <w:rPr>
        <w:rFonts w:ascii="Courier New" w:hAnsi="Courier New" w:cs="Courier New" w:hint="default"/>
      </w:rPr>
    </w:lvl>
    <w:lvl w:ilvl="2" w:tplc="080C0005" w:tentative="1">
      <w:start w:val="1"/>
      <w:numFmt w:val="bullet"/>
      <w:lvlText w:val=""/>
      <w:lvlJc w:val="left"/>
      <w:pPr>
        <w:ind w:left="2877" w:hanging="360"/>
      </w:pPr>
      <w:rPr>
        <w:rFonts w:ascii="Wingdings" w:hAnsi="Wingdings" w:hint="default"/>
      </w:rPr>
    </w:lvl>
    <w:lvl w:ilvl="3" w:tplc="080C0001" w:tentative="1">
      <w:start w:val="1"/>
      <w:numFmt w:val="bullet"/>
      <w:lvlText w:val=""/>
      <w:lvlJc w:val="left"/>
      <w:pPr>
        <w:ind w:left="3597" w:hanging="360"/>
      </w:pPr>
      <w:rPr>
        <w:rFonts w:ascii="Symbol" w:hAnsi="Symbol" w:hint="default"/>
      </w:rPr>
    </w:lvl>
    <w:lvl w:ilvl="4" w:tplc="080C0003" w:tentative="1">
      <w:start w:val="1"/>
      <w:numFmt w:val="bullet"/>
      <w:lvlText w:val="o"/>
      <w:lvlJc w:val="left"/>
      <w:pPr>
        <w:ind w:left="4317" w:hanging="360"/>
      </w:pPr>
      <w:rPr>
        <w:rFonts w:ascii="Courier New" w:hAnsi="Courier New" w:cs="Courier New" w:hint="default"/>
      </w:rPr>
    </w:lvl>
    <w:lvl w:ilvl="5" w:tplc="080C0005" w:tentative="1">
      <w:start w:val="1"/>
      <w:numFmt w:val="bullet"/>
      <w:lvlText w:val=""/>
      <w:lvlJc w:val="left"/>
      <w:pPr>
        <w:ind w:left="5037" w:hanging="360"/>
      </w:pPr>
      <w:rPr>
        <w:rFonts w:ascii="Wingdings" w:hAnsi="Wingdings" w:hint="default"/>
      </w:rPr>
    </w:lvl>
    <w:lvl w:ilvl="6" w:tplc="080C0001" w:tentative="1">
      <w:start w:val="1"/>
      <w:numFmt w:val="bullet"/>
      <w:lvlText w:val=""/>
      <w:lvlJc w:val="left"/>
      <w:pPr>
        <w:ind w:left="5757" w:hanging="360"/>
      </w:pPr>
      <w:rPr>
        <w:rFonts w:ascii="Symbol" w:hAnsi="Symbol" w:hint="default"/>
      </w:rPr>
    </w:lvl>
    <w:lvl w:ilvl="7" w:tplc="080C0003" w:tentative="1">
      <w:start w:val="1"/>
      <w:numFmt w:val="bullet"/>
      <w:lvlText w:val="o"/>
      <w:lvlJc w:val="left"/>
      <w:pPr>
        <w:ind w:left="6477" w:hanging="360"/>
      </w:pPr>
      <w:rPr>
        <w:rFonts w:ascii="Courier New" w:hAnsi="Courier New" w:cs="Courier New" w:hint="default"/>
      </w:rPr>
    </w:lvl>
    <w:lvl w:ilvl="8" w:tplc="080C0005" w:tentative="1">
      <w:start w:val="1"/>
      <w:numFmt w:val="bullet"/>
      <w:lvlText w:val=""/>
      <w:lvlJc w:val="left"/>
      <w:pPr>
        <w:ind w:left="7197" w:hanging="360"/>
      </w:pPr>
      <w:rPr>
        <w:rFonts w:ascii="Wingdings" w:hAnsi="Wingdings" w:hint="default"/>
      </w:rPr>
    </w:lvl>
  </w:abstractNum>
  <w:abstractNum w:abstractNumId="19"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20"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21"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22"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23" w15:restartNumberingAfterBreak="0">
    <w:nsid w:val="795330DA"/>
    <w:multiLevelType w:val="hybridMultilevel"/>
    <w:tmpl w:val="CC2C39DA"/>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num w:numId="1">
    <w:abstractNumId w:val="1"/>
  </w:num>
  <w:num w:numId="2">
    <w:abstractNumId w:val="0"/>
  </w:num>
  <w:num w:numId="3">
    <w:abstractNumId w:val="14"/>
  </w:num>
  <w:num w:numId="4">
    <w:abstractNumId w:val="17"/>
  </w:num>
  <w:num w:numId="5">
    <w:abstractNumId w:val="9"/>
  </w:num>
  <w:num w:numId="6">
    <w:abstractNumId w:val="8"/>
  </w:num>
  <w:num w:numId="7">
    <w:abstractNumId w:val="4"/>
  </w:num>
  <w:num w:numId="8">
    <w:abstractNumId w:val="3"/>
  </w:num>
  <w:num w:numId="9">
    <w:abstractNumId w:val="19"/>
  </w:num>
  <w:num w:numId="10">
    <w:abstractNumId w:val="21"/>
  </w:num>
  <w:num w:numId="11">
    <w:abstractNumId w:val="20"/>
  </w:num>
  <w:num w:numId="12">
    <w:abstractNumId w:val="22"/>
  </w:num>
  <w:num w:numId="13">
    <w:abstractNumId w:val="7"/>
  </w:num>
  <w:num w:numId="14">
    <w:abstractNumId w:val="10"/>
  </w:num>
  <w:num w:numId="15">
    <w:abstractNumId w:val="12"/>
  </w:num>
  <w:num w:numId="16">
    <w:abstractNumId w:val="11"/>
  </w:num>
  <w:num w:numId="17">
    <w:abstractNumId w:val="2"/>
  </w:num>
  <w:num w:numId="18">
    <w:abstractNumId w:val="13"/>
  </w:num>
  <w:num w:numId="19">
    <w:abstractNumId w:val="6"/>
  </w:num>
  <w:num w:numId="20">
    <w:abstractNumId w:val="23"/>
  </w:num>
  <w:num w:numId="21">
    <w:abstractNumId w:val="0"/>
    <w:lvlOverride w:ilvl="0">
      <w:startOverride w:val="1"/>
    </w:lvlOverride>
  </w:num>
  <w:num w:numId="22">
    <w:abstractNumId w:val="15"/>
  </w:num>
  <w:num w:numId="23">
    <w:abstractNumId w:val="14"/>
  </w:num>
  <w:num w:numId="24">
    <w:abstractNumId w:val="14"/>
  </w:num>
  <w:num w:numId="25">
    <w:abstractNumId w:val="14"/>
  </w:num>
  <w:num w:numId="26">
    <w:abstractNumId w:val="14"/>
  </w:num>
  <w:num w:numId="27">
    <w:abstractNumId w:val="14"/>
  </w:num>
  <w:num w:numId="28">
    <w:abstractNumId w:val="14"/>
  </w:num>
  <w:num w:numId="29">
    <w:abstractNumId w:val="14"/>
  </w:num>
  <w:num w:numId="30">
    <w:abstractNumId w:val="18"/>
  </w:num>
  <w:num w:numId="31">
    <w:abstractNumId w:val="16"/>
  </w:num>
  <w:num w:numId="32">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T"/>
  </w:docVars>
  <w:rsids>
    <w:rsidRoot w:val="002754D2"/>
    <w:rsid w:val="0002626D"/>
    <w:rsid w:val="000334D9"/>
    <w:rsid w:val="00041F5D"/>
    <w:rsid w:val="000642A1"/>
    <w:rsid w:val="000834D6"/>
    <w:rsid w:val="00085D0A"/>
    <w:rsid w:val="00086DE4"/>
    <w:rsid w:val="000B21B1"/>
    <w:rsid w:val="000B7822"/>
    <w:rsid w:val="000E2F82"/>
    <w:rsid w:val="00101B84"/>
    <w:rsid w:val="0010369F"/>
    <w:rsid w:val="001116C1"/>
    <w:rsid w:val="00121238"/>
    <w:rsid w:val="00123067"/>
    <w:rsid w:val="00127950"/>
    <w:rsid w:val="00132C0E"/>
    <w:rsid w:val="0013576B"/>
    <w:rsid w:val="00137D57"/>
    <w:rsid w:val="00162F50"/>
    <w:rsid w:val="00180792"/>
    <w:rsid w:val="00191076"/>
    <w:rsid w:val="00192DDA"/>
    <w:rsid w:val="001A56D2"/>
    <w:rsid w:val="001B278E"/>
    <w:rsid w:val="001E4BD5"/>
    <w:rsid w:val="001E7B8B"/>
    <w:rsid w:val="001F1EBE"/>
    <w:rsid w:val="001F3ED5"/>
    <w:rsid w:val="00201CE8"/>
    <w:rsid w:val="00233343"/>
    <w:rsid w:val="00234F26"/>
    <w:rsid w:val="002365B1"/>
    <w:rsid w:val="0024713D"/>
    <w:rsid w:val="0024787F"/>
    <w:rsid w:val="00273CD7"/>
    <w:rsid w:val="002754D2"/>
    <w:rsid w:val="00280E0E"/>
    <w:rsid w:val="00295770"/>
    <w:rsid w:val="002A510E"/>
    <w:rsid w:val="002D5B15"/>
    <w:rsid w:val="002E5FD3"/>
    <w:rsid w:val="002E67B3"/>
    <w:rsid w:val="00333F47"/>
    <w:rsid w:val="003422AB"/>
    <w:rsid w:val="00352C2E"/>
    <w:rsid w:val="003A0233"/>
    <w:rsid w:val="003A3438"/>
    <w:rsid w:val="003A6BEE"/>
    <w:rsid w:val="003C402E"/>
    <w:rsid w:val="003E5A15"/>
    <w:rsid w:val="003E64BF"/>
    <w:rsid w:val="003E7606"/>
    <w:rsid w:val="003F6E52"/>
    <w:rsid w:val="00401783"/>
    <w:rsid w:val="004273F0"/>
    <w:rsid w:val="004346B2"/>
    <w:rsid w:val="00440F2D"/>
    <w:rsid w:val="00490F0B"/>
    <w:rsid w:val="004961B8"/>
    <w:rsid w:val="0049758D"/>
    <w:rsid w:val="004C6600"/>
    <w:rsid w:val="004C6744"/>
    <w:rsid w:val="004D03BF"/>
    <w:rsid w:val="004D0537"/>
    <w:rsid w:val="004D21ED"/>
    <w:rsid w:val="004D2436"/>
    <w:rsid w:val="004F3AEF"/>
    <w:rsid w:val="004F44A5"/>
    <w:rsid w:val="00502FBC"/>
    <w:rsid w:val="0052323E"/>
    <w:rsid w:val="005236B2"/>
    <w:rsid w:val="00552754"/>
    <w:rsid w:val="0055386E"/>
    <w:rsid w:val="00555C93"/>
    <w:rsid w:val="00566B88"/>
    <w:rsid w:val="005721EE"/>
    <w:rsid w:val="005B498D"/>
    <w:rsid w:val="005D1978"/>
    <w:rsid w:val="005D41EA"/>
    <w:rsid w:val="005D571D"/>
    <w:rsid w:val="005E4E84"/>
    <w:rsid w:val="005F6DEF"/>
    <w:rsid w:val="005F739D"/>
    <w:rsid w:val="006117B3"/>
    <w:rsid w:val="006264F1"/>
    <w:rsid w:val="006420D5"/>
    <w:rsid w:val="00682A39"/>
    <w:rsid w:val="0068415B"/>
    <w:rsid w:val="006875D6"/>
    <w:rsid w:val="006A10F7"/>
    <w:rsid w:val="006A66C7"/>
    <w:rsid w:val="006A6D45"/>
    <w:rsid w:val="006B6150"/>
    <w:rsid w:val="006C3DC6"/>
    <w:rsid w:val="00721A28"/>
    <w:rsid w:val="00746BB8"/>
    <w:rsid w:val="007622F2"/>
    <w:rsid w:val="007A438D"/>
    <w:rsid w:val="007C02F2"/>
    <w:rsid w:val="007C4A12"/>
    <w:rsid w:val="007C615F"/>
    <w:rsid w:val="007C7242"/>
    <w:rsid w:val="007E7F8F"/>
    <w:rsid w:val="007F30F3"/>
    <w:rsid w:val="008059BD"/>
    <w:rsid w:val="0086131A"/>
    <w:rsid w:val="0086285B"/>
    <w:rsid w:val="00876E5C"/>
    <w:rsid w:val="00881A9A"/>
    <w:rsid w:val="008A4136"/>
    <w:rsid w:val="008A6ED8"/>
    <w:rsid w:val="008A709B"/>
    <w:rsid w:val="008D40DC"/>
    <w:rsid w:val="008E534E"/>
    <w:rsid w:val="008F23EE"/>
    <w:rsid w:val="00912C87"/>
    <w:rsid w:val="00926C4E"/>
    <w:rsid w:val="009631F2"/>
    <w:rsid w:val="009710B2"/>
    <w:rsid w:val="0098322E"/>
    <w:rsid w:val="00985E30"/>
    <w:rsid w:val="00991DF6"/>
    <w:rsid w:val="0099754D"/>
    <w:rsid w:val="009977A3"/>
    <w:rsid w:val="009A67B8"/>
    <w:rsid w:val="009B1E9E"/>
    <w:rsid w:val="009B75D0"/>
    <w:rsid w:val="009D1629"/>
    <w:rsid w:val="009D43EA"/>
    <w:rsid w:val="009E738D"/>
    <w:rsid w:val="00A00A98"/>
    <w:rsid w:val="00A03C04"/>
    <w:rsid w:val="00A132FC"/>
    <w:rsid w:val="00A348E8"/>
    <w:rsid w:val="00A5476B"/>
    <w:rsid w:val="00A57BC0"/>
    <w:rsid w:val="00A67A1A"/>
    <w:rsid w:val="00A76C64"/>
    <w:rsid w:val="00A771AD"/>
    <w:rsid w:val="00A81D82"/>
    <w:rsid w:val="00A8305B"/>
    <w:rsid w:val="00A851AC"/>
    <w:rsid w:val="00A855FB"/>
    <w:rsid w:val="00A94C74"/>
    <w:rsid w:val="00AC54D1"/>
    <w:rsid w:val="00AD23F2"/>
    <w:rsid w:val="00AF0A8F"/>
    <w:rsid w:val="00B016C2"/>
    <w:rsid w:val="00B11B08"/>
    <w:rsid w:val="00B149A1"/>
    <w:rsid w:val="00B15203"/>
    <w:rsid w:val="00B21A2A"/>
    <w:rsid w:val="00B24EBC"/>
    <w:rsid w:val="00B2759F"/>
    <w:rsid w:val="00B34E41"/>
    <w:rsid w:val="00B66AC5"/>
    <w:rsid w:val="00BB4C6E"/>
    <w:rsid w:val="00BC19B3"/>
    <w:rsid w:val="00BC2AEA"/>
    <w:rsid w:val="00BC7D80"/>
    <w:rsid w:val="00BD6569"/>
    <w:rsid w:val="00BE4E21"/>
    <w:rsid w:val="00C015D7"/>
    <w:rsid w:val="00C02D1F"/>
    <w:rsid w:val="00C02F20"/>
    <w:rsid w:val="00C06381"/>
    <w:rsid w:val="00C25DC4"/>
    <w:rsid w:val="00C37920"/>
    <w:rsid w:val="00C5245C"/>
    <w:rsid w:val="00C5657C"/>
    <w:rsid w:val="00C66159"/>
    <w:rsid w:val="00C86D5D"/>
    <w:rsid w:val="00C9520C"/>
    <w:rsid w:val="00CA6A5E"/>
    <w:rsid w:val="00CB6139"/>
    <w:rsid w:val="00CD1B1F"/>
    <w:rsid w:val="00CE08A4"/>
    <w:rsid w:val="00CE7246"/>
    <w:rsid w:val="00D00A57"/>
    <w:rsid w:val="00D1793C"/>
    <w:rsid w:val="00D51620"/>
    <w:rsid w:val="00D63088"/>
    <w:rsid w:val="00D67501"/>
    <w:rsid w:val="00D80ADC"/>
    <w:rsid w:val="00D820AC"/>
    <w:rsid w:val="00DB5F9E"/>
    <w:rsid w:val="00DB6B4C"/>
    <w:rsid w:val="00DC288F"/>
    <w:rsid w:val="00DC3911"/>
    <w:rsid w:val="00DD06F2"/>
    <w:rsid w:val="00DD545D"/>
    <w:rsid w:val="00E01481"/>
    <w:rsid w:val="00E07BA8"/>
    <w:rsid w:val="00E3251F"/>
    <w:rsid w:val="00E376B7"/>
    <w:rsid w:val="00E40BFD"/>
    <w:rsid w:val="00E43601"/>
    <w:rsid w:val="00E51FD2"/>
    <w:rsid w:val="00E52E5C"/>
    <w:rsid w:val="00E63216"/>
    <w:rsid w:val="00E84E97"/>
    <w:rsid w:val="00E8769D"/>
    <w:rsid w:val="00E91321"/>
    <w:rsid w:val="00E9292D"/>
    <w:rsid w:val="00EB3DBF"/>
    <w:rsid w:val="00EB78D9"/>
    <w:rsid w:val="00EC0C0B"/>
    <w:rsid w:val="00ED0B95"/>
    <w:rsid w:val="00F11C14"/>
    <w:rsid w:val="00F23062"/>
    <w:rsid w:val="00F304E5"/>
    <w:rsid w:val="00F37014"/>
    <w:rsid w:val="00F51E80"/>
    <w:rsid w:val="00F62589"/>
    <w:rsid w:val="00F9155E"/>
    <w:rsid w:val="00F91FAB"/>
    <w:rsid w:val="00F943B4"/>
    <w:rsid w:val="00FA1C1D"/>
    <w:rsid w:val="00FA7665"/>
    <w:rsid w:val="00FD5EB5"/>
    <w:rsid w:val="00FE05B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17F45F"/>
  <w15:docId w15:val="{0A911FEE-8144-49CD-BF89-67C60B128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537"/>
    <w:pPr>
      <w:spacing w:after="240"/>
      <w:jc w:val="both"/>
    </w:pPr>
    <w:rPr>
      <w:sz w:val="24"/>
      <w:lang w:val="fr-FR" w:eastAsia="en-US"/>
    </w:rPr>
  </w:style>
  <w:style w:type="paragraph" w:styleId="Heading1">
    <w:name w:val="heading 1"/>
    <w:basedOn w:val="Normal"/>
    <w:next w:val="Text1"/>
    <w:qFormat/>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Contact"/>
    <w:link w:val="SignatureChar"/>
    <w:uiPriority w:val="99"/>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70"/>
      </w:tabs>
      <w:spacing w:before="480" w:after="0"/>
      <w:ind w:left="1985" w:hanging="1985"/>
      <w:jc w:val="left"/>
    </w:p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style>
  <w:style w:type="paragraph" w:styleId="CommentText">
    <w:name w:val="annotation text"/>
    <w:basedOn w:val="Normal"/>
    <w:link w:val="CommentTextChar"/>
    <w:semiHidden/>
    <w:rPr>
      <w:sz w:val="20"/>
    </w:rPr>
  </w:style>
  <w:style w:type="paragraph" w:styleId="Date">
    <w:name w:val="Date"/>
    <w:basedOn w:val="Normal"/>
    <w:next w:val="References"/>
    <w:link w:val="DateChar"/>
    <w:uiPriority w:val="99"/>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Contact"/>
    <w:pPr>
      <w:tabs>
        <w:tab w:val="left" w:pos="5103"/>
      </w:tabs>
      <w:spacing w:before="1200" w:after="0"/>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basedOn w:val="Normal"/>
    <w:semiHidden/>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160"/>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160"/>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160"/>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160"/>
      </w:tabs>
    </w:pPr>
  </w:style>
  <w:style w:type="paragraph" w:customStyle="1" w:styleId="ListNumber2Level3">
    <w:name w:val="List Number 2 (Level 3)"/>
    <w:basedOn w:val="Text2"/>
    <w:pPr>
      <w:numPr>
        <w:ilvl w:val="2"/>
        <w:numId w:val="16"/>
      </w:numPr>
      <w:tabs>
        <w:tab w:val="clear" w:pos="2160"/>
      </w:tabs>
    </w:pPr>
  </w:style>
  <w:style w:type="paragraph" w:customStyle="1" w:styleId="ListNumber2Level4">
    <w:name w:val="List Number 2 (Level 4)"/>
    <w:basedOn w:val="Text2"/>
    <w:pPr>
      <w:numPr>
        <w:ilvl w:val="3"/>
        <w:numId w:val="16"/>
      </w:numPr>
      <w:tabs>
        <w:tab w:val="clear" w:pos="2160"/>
      </w:tabs>
      <w:ind w:left="3901" w:hanging="703"/>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pPr>
  </w:style>
  <w:style w:type="paragraph" w:customStyle="1" w:styleId="ListNumber4Level3">
    <w:name w:val="List Number 4 (Level 3)"/>
    <w:basedOn w:val="Text4"/>
    <w:pPr>
      <w:numPr>
        <w:ilvl w:val="2"/>
        <w:numId w:val="18"/>
      </w:numPr>
    </w:pPr>
  </w:style>
  <w:style w:type="paragraph" w:customStyle="1" w:styleId="ListNumber4Level4">
    <w:name w:val="List Number 4 (Level 4)"/>
    <w:basedOn w:val="Text4"/>
    <w:pPr>
      <w:numPr>
        <w:ilvl w:val="3"/>
        <w:numId w:val="18"/>
      </w:numPr>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Enclosures"/>
    <w:uiPriority w:val="99"/>
    <w:pPr>
      <w:spacing w:before="480" w:after="0"/>
      <w:ind w:left="567" w:hanging="567"/>
      <w:jc w:val="left"/>
    </w:pPr>
  </w:style>
  <w:style w:type="paragraph" w:customStyle="1" w:styleId="DisclaimerNotice">
    <w:name w:val="Disclaimer Notice"/>
    <w:basedOn w:val="Normal"/>
    <w:next w:val="AddressTR"/>
    <w:pPr>
      <w:ind w:left="5103"/>
      <w:jc w:val="left"/>
    </w:pPr>
    <w:rPr>
      <w:i/>
      <w:sz w:val="20"/>
    </w:rPr>
  </w:style>
  <w:style w:type="paragraph" w:customStyle="1" w:styleId="Disclaimer">
    <w:name w:val="Disclaimer"/>
    <w:basedOn w:val="Normal"/>
    <w:pPr>
      <w:keepLines/>
      <w:pBdr>
        <w:top w:val="single" w:sz="4" w:space="1" w:color="auto"/>
      </w:pBdr>
      <w:spacing w:before="480" w:after="0"/>
    </w:pPr>
    <w:rPr>
      <w:i/>
    </w:rPr>
  </w:style>
  <w:style w:type="character" w:styleId="FollowedHyperlink">
    <w:name w:val="FollowedHyperlink"/>
    <w:rPr>
      <w:color w:val="800080"/>
      <w:u w:val="single"/>
    </w:rPr>
  </w:style>
  <w:style w:type="paragraph" w:customStyle="1" w:styleId="DisclaimerSJ">
    <w:name w:val="Disclaimer_SJ"/>
    <w:basedOn w:val="Normal"/>
    <w:next w:val="Normal"/>
    <w:pPr>
      <w:spacing w:after="0"/>
    </w:pPr>
    <w:rPr>
      <w:rFonts w:ascii="Arial" w:hAnsi="Arial"/>
      <w:b/>
      <w:sz w:val="16"/>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lang w:val="de-DE"/>
    </w:rPr>
  </w:style>
  <w:style w:type="paragraph" w:customStyle="1" w:styleId="RUE">
    <w:name w:val="RUE"/>
    <w:basedOn w:val="Normal"/>
    <w:pPr>
      <w:spacing w:after="0"/>
      <w:jc w:val="center"/>
    </w:pPr>
    <w:rPr>
      <w:b/>
      <w:caps/>
      <w:sz w:val="32"/>
      <w:bdr w:val="single" w:sz="18" w:space="0" w:color="auto"/>
      <w:lang w:val="de-DE"/>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SecretUE">
    <w:name w:val="Secret UE"/>
    <w:basedOn w:val="Normal"/>
    <w:pPr>
      <w:spacing w:after="0"/>
      <w:jc w:val="center"/>
    </w:pPr>
    <w:rPr>
      <w:b/>
      <w:caps/>
      <w:color w:val="FF0000"/>
      <w:sz w:val="32"/>
      <w:bdr w:val="single" w:sz="18" w:space="0" w:color="FF0000"/>
    </w:rPr>
  </w:style>
  <w:style w:type="character" w:customStyle="1" w:styleId="FooterChar">
    <w:name w:val="Footer Char"/>
    <w:link w:val="Footer"/>
    <w:uiPriority w:val="99"/>
    <w:rsid w:val="002754D2"/>
    <w:rPr>
      <w:rFonts w:ascii="Arial" w:hAnsi="Arial"/>
      <w:sz w:val="16"/>
      <w:lang w:val="fr-FR" w:eastAsia="en-US"/>
    </w:rPr>
  </w:style>
  <w:style w:type="character" w:customStyle="1" w:styleId="DateChar">
    <w:name w:val="Date Char"/>
    <w:link w:val="Date"/>
    <w:uiPriority w:val="99"/>
    <w:rsid w:val="002754D2"/>
    <w:rPr>
      <w:sz w:val="24"/>
      <w:lang w:val="fr-FR" w:eastAsia="en-US"/>
    </w:rPr>
  </w:style>
  <w:style w:type="character" w:customStyle="1" w:styleId="SignatureChar">
    <w:name w:val="Signature Char"/>
    <w:link w:val="Signature"/>
    <w:uiPriority w:val="99"/>
    <w:rsid w:val="002754D2"/>
    <w:rPr>
      <w:sz w:val="24"/>
      <w:lang w:val="fr-FR" w:eastAsia="en-US"/>
    </w:rPr>
  </w:style>
  <w:style w:type="paragraph" w:customStyle="1" w:styleId="ZCom">
    <w:name w:val="Z_Com"/>
    <w:basedOn w:val="Normal"/>
    <w:next w:val="ZDGName"/>
    <w:uiPriority w:val="99"/>
    <w:rsid w:val="002754D2"/>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uiPriority w:val="99"/>
    <w:rsid w:val="002754D2"/>
    <w:pPr>
      <w:widowControl w:val="0"/>
      <w:autoSpaceDE w:val="0"/>
      <w:autoSpaceDN w:val="0"/>
      <w:spacing w:after="0"/>
      <w:ind w:right="85"/>
      <w:jc w:val="left"/>
    </w:pPr>
    <w:rPr>
      <w:rFonts w:ascii="Arial" w:hAnsi="Arial" w:cs="Arial"/>
      <w:sz w:val="16"/>
      <w:szCs w:val="16"/>
      <w:lang w:eastAsia="en-GB"/>
    </w:rPr>
  </w:style>
  <w:style w:type="character" w:customStyle="1" w:styleId="HeaderChar">
    <w:name w:val="Header Char"/>
    <w:link w:val="Header"/>
    <w:uiPriority w:val="99"/>
    <w:rsid w:val="002754D2"/>
    <w:rPr>
      <w:sz w:val="24"/>
      <w:lang w:val="fr-FR" w:eastAsia="en-US"/>
    </w:rPr>
  </w:style>
  <w:style w:type="paragraph" w:styleId="BalloonText">
    <w:name w:val="Balloon Text"/>
    <w:basedOn w:val="Normal"/>
    <w:link w:val="BalloonTextChar"/>
    <w:uiPriority w:val="99"/>
    <w:semiHidden/>
    <w:unhideWhenUsed/>
    <w:rsid w:val="00F51E80"/>
    <w:pPr>
      <w:spacing w:after="0"/>
    </w:pPr>
    <w:rPr>
      <w:rFonts w:ascii="Tahoma" w:hAnsi="Tahoma" w:cs="Tahoma"/>
      <w:sz w:val="16"/>
      <w:szCs w:val="16"/>
    </w:rPr>
  </w:style>
  <w:style w:type="character" w:customStyle="1" w:styleId="BalloonTextChar">
    <w:name w:val="Balloon Text Char"/>
    <w:link w:val="BalloonText"/>
    <w:uiPriority w:val="99"/>
    <w:semiHidden/>
    <w:rsid w:val="00F51E80"/>
    <w:rPr>
      <w:rFonts w:ascii="Tahoma" w:hAnsi="Tahoma" w:cs="Tahoma"/>
      <w:sz w:val="16"/>
      <w:szCs w:val="16"/>
      <w:lang w:val="fr-FR" w:eastAsia="en-US"/>
    </w:rPr>
  </w:style>
  <w:style w:type="paragraph" w:styleId="ListParagraph">
    <w:name w:val="List Paragraph"/>
    <w:basedOn w:val="Normal"/>
    <w:uiPriority w:val="34"/>
    <w:qFormat/>
    <w:rsid w:val="0098322E"/>
    <w:pPr>
      <w:ind w:left="720"/>
      <w:contextualSpacing/>
    </w:pPr>
  </w:style>
  <w:style w:type="table" w:styleId="TableGrid">
    <w:name w:val="Table Grid"/>
    <w:basedOn w:val="TableNormal"/>
    <w:uiPriority w:val="59"/>
    <w:rsid w:val="007E7F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A6A5E"/>
    <w:rPr>
      <w:sz w:val="16"/>
      <w:szCs w:val="16"/>
    </w:rPr>
  </w:style>
  <w:style w:type="paragraph" w:styleId="CommentSubject">
    <w:name w:val="annotation subject"/>
    <w:basedOn w:val="CommentText"/>
    <w:next w:val="CommentText"/>
    <w:link w:val="CommentSubjectChar"/>
    <w:uiPriority w:val="99"/>
    <w:semiHidden/>
    <w:unhideWhenUsed/>
    <w:rsid w:val="00CA6A5E"/>
    <w:rPr>
      <w:b/>
      <w:bCs/>
    </w:rPr>
  </w:style>
  <w:style w:type="character" w:customStyle="1" w:styleId="CommentTextChar">
    <w:name w:val="Comment Text Char"/>
    <w:basedOn w:val="DefaultParagraphFont"/>
    <w:link w:val="CommentText"/>
    <w:semiHidden/>
    <w:rsid w:val="00CA6A5E"/>
    <w:rPr>
      <w:lang w:val="fr-FR" w:eastAsia="en-US"/>
    </w:rPr>
  </w:style>
  <w:style w:type="character" w:customStyle="1" w:styleId="CommentSubjectChar">
    <w:name w:val="Comment Subject Char"/>
    <w:basedOn w:val="CommentTextChar"/>
    <w:link w:val="CommentSubject"/>
    <w:uiPriority w:val="99"/>
    <w:semiHidden/>
    <w:rsid w:val="00CA6A5E"/>
    <w:rPr>
      <w:b/>
      <w:bCs/>
      <w:lang w:val="fr-FR" w:eastAsia="en-US"/>
    </w:rPr>
  </w:style>
  <w:style w:type="paragraph" w:styleId="Revision">
    <w:name w:val="Revision"/>
    <w:hidden/>
    <w:uiPriority w:val="99"/>
    <w:semiHidden/>
    <w:rsid w:val="009A67B8"/>
    <w:rPr>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Texts>
  <SecurityPersonalDataHandling>Ne peuvent être communiquées que sur la base du besoin d'en connaître, conformément au règlement (CE) n° 45/2001. Les courriers électroniques doivent être cryptés au moyen de SECEM.</SecurityPersonalDataHandling>
  <NoteCopy>Copie:</NoteCopy>
  <SecurityPharma>Pharma investigations</SecurityPharma>
  <TOCHeading>Table des matières</TOCHeading>
  <NoteEnclosures>Annexes:</NoteEnclosures>
  <FooterOffice>Bureau:</FooterOffice>
  <SecurityMediationServiceMatter>Mediation Service matter</SecurityMediationServiceMatter>
  <SecurityLimitedServiceUnitGroup>Limité</SecurityLimitedServiceUnitGroup>
  <SecurityPersonalData>Données à caractère personnel</SecurityPersonalData>
  <NoteEnclosure>Annexe:</NoteEnclosure>
  <SecurityEconomyAndFinance>Economy and finance – special handling</SecurityEconomyAndFinance>
  <SecurityOlafInvestigations>OLAF investigations</SecurityOlafInvestigations>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NoteFile>Note au dossier</NoteFile>
  <SecurityMedicalSecret>Secret médical</SecurityMedicalSecret>
  <NoteReference>Réf.:</NoteReference>
  <SecurityPersonal>Strictement Personnel</SecurityPersonal>
  <NoteSubject>Objet:</NoteSubject>
  <NoteParticipant>Participant:</NoteParticipant>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NoteParticipants>Participants:</NoteParticipants>
  <SecurityReleasable>RELEASABLE TO [...]</SecurityReleasable>
  <NoteCopies>Copies:</NoteCopies>
  <SecuritySecurityMatter>Question de sécurité</SecuritySecurityMatter>
  <SecurityEtsLimited>ETS limited</SecurityEtsLimited>
  <OrgaRoot>COMMISSION EUROPÉENNE</OrgaRoot>
  <SecurityEtsSensitive>ETS sensitive</SecurityEtsSensitive>
  <SecurityStaffMatter>Affaire de personnel</SecurityStaffMatter>
  <SecurityEtsCritical>ETS critical</SecurityEtsCritical>
  <NoteHead>Note à l'attention de</NoteHead>
  <SecurityCompSpecial>COMP - special handling</SecurityCompSpecial>
  <SecurityLimited>Limité</SecurityLimited>
  <SecurityPharmaSpecial>Pharma investigations – special handling</SecurityPharmaSpecial>
  <SecurityIasOperations>IAS operations</SecurityIasOperations>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2.xml><?xml version="1.0" encoding="utf-8"?>
<Author Role="Creator">
  <Id>b5d3d5d2-888c-466e-b8cf-1387954b01f0</Id>
  <Names>
    <Latin>
      <FirstName>Pascale</FirstName>
      <LastName>COLSON</LastName>
    </Latin>
    <Greek>
      <FirstName/>
      <LastName/>
    </Greek>
    <Cyrillic>
      <FirstName/>
      <LastName/>
    </Cyrillic>
    <DocumentScript>
      <FirstName>Pascale</FirstName>
      <LastName>COLSON</LastName>
      <FullName>Pascale COLSON</FullName>
    </DocumentScript>
  </Names>
  <Initials>PCO</Initials>
  <Gender>f</Gender>
  <Email>Pascale.COLSON@ec.europa.eu</Email>
  <Service>MARE.D.3</Service>
  <Function>Policy Officer</Function>
  <WebAddress/>
  <InheritedWebAddress>http://europa.eu</InheritedWebAddress>
  <OrgaEntity1>
    <Id>004739e2-ff9b-4233-bea9-b10c90dbfa39</Id>
    <LogicalLevel>1</LogicalLevel>
    <Name>MARE</Name>
    <HeadLine1>DIRECTION GÉNÉRALE DES AFFAIRES MARITIMES ET DE LA PÊCHE</HeadLine1>
    <HeadLine2/>
    <PrimaryAddressId>f03b5801-04c9-4931-aa17-c6d6c70bc579</PrimaryAddressId>
    <SecondaryAddressId/>
    <WebAddress/>
    <InheritedWebAddress>http://europa.eu</InheritedWebAddress>
    <ShowInHeader>true</ShowInHeader>
  </OrgaEntity1>
  <OrgaEntity2>
    <Id>c21148be-aa8f-42d4-a882-fa5c4cd626da</Id>
    <LogicalLevel>2</LogicalLevel>
    <Name>MARE.D</Name>
    <HeadLine1>Politique de la pêche dans la mer Méditerranée et la mer Noire</HeadLine1>
    <HeadLine2/>
    <PrimaryAddressId>f03b5801-04c9-4931-aa17-c6d6c70bc579</PrimaryAddressId>
    <SecondaryAddressId/>
    <WebAddress/>
    <InheritedWebAddress>http://europa.eu</InheritedWebAddress>
    <ShowInHeader>true</ShowInHeader>
  </OrgaEntity2>
  <OrgaEntity3>
    <Id>edcffab2-7def-4910-a418-485fe662ee32</Id>
    <LogicalLevel>3</LogicalLevel>
    <Name>MARE.D.3</Name>
    <HeadLine1>PCP et soutien structurel, élaboration et coordination des politiques</HeadLine1>
    <HeadLine2/>
    <PrimaryAddressId>f03b5801-04c9-4931-aa17-c6d6c70bc579</PrimaryAddressId>
    <SecondaryAddressId/>
    <WebAddress/>
    <InheritedWebAddress>http://europa.eu</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+32 229 56273</Phone>
    <Office>J-99 01/045</Office>
  </MainWorkplace>
  <Workplaces>
    <Workplace IsMain="false">
      <AddressId>1264fb81-f6bb-475e-9f9d-a937d3be6ee2</AddressId>
      <Fax/>
      <Phone/>
      <Office/>
    </Workplace>
    <Workplace IsMain="true">
      <AddressId>f03b5801-04c9-4931-aa17-c6d6c70bc579</AddressId>
      <Fax/>
      <Phone>+32 229 56273</Phone>
      <Office>J-99 01/045</Office>
    </Workplace>
  </Workplaces>
</Author>
</file>

<file path=customXml/item3.xml><?xml version="1.0" encoding="utf-8"?>
<EurolookProperties>
  <ProductCustomizationId/>
  <Created>
    <Version>4.5</Version>
    <Date>2018-07-17T14:04:04</Date>
    <Language>FR</Language>
    <Note/>
  </Created>
  <Edited>
    <Version>10.0.41789.0</Version>
    <Date>2021-01-15T09:39:42</Date>
  </Edited>
  <DocumentModel>
    <Id>0b054141-88b1-4efb-8c91-2905cb0bed6c</Id>
    <Name>Note</Name>
  </DocumentModel>
  <DocumentDate/>
  <DocumentVersion/>
  <CompatibilityMode>Eurolook4X</CompatibilityMode>
</EurolookProperties>
</file>

<file path=customXml/itemProps1.xml><?xml version="1.0" encoding="utf-8"?>
<ds:datastoreItem xmlns:ds="http://schemas.openxmlformats.org/officeDocument/2006/customXml" ds:itemID="{8D7388AB-B7F3-4897-9F0C-417057D9E97F}">
  <ds:schemaRefs/>
</ds:datastoreItem>
</file>

<file path=customXml/itemProps2.xml><?xml version="1.0" encoding="utf-8"?>
<ds:datastoreItem xmlns:ds="http://schemas.openxmlformats.org/officeDocument/2006/customXml" ds:itemID="{F8FAE8C8-58EF-4B26-A93F-42ACE332CA12}">
  <ds:schemaRefs/>
</ds:datastoreItem>
</file>

<file path=customXml/itemProps3.xml><?xml version="1.0" encoding="utf-8"?>
<ds:datastoreItem xmlns:ds="http://schemas.openxmlformats.org/officeDocument/2006/customXml" ds:itemID="{4659CE80-BBED-4A53-8496-DEE8175F1840}">
  <ds:schemaRefs/>
</ds:datastoreItem>
</file>

<file path=docProps/app.xml><?xml version="1.0" encoding="utf-8"?>
<Properties xmlns="http://schemas.openxmlformats.org/officeDocument/2006/extended-properties" xmlns:vt="http://schemas.openxmlformats.org/officeDocument/2006/docPropsVTypes">
  <Template>Eurolook</Template>
  <TotalTime>30</TotalTime>
  <Pages>2</Pages>
  <Words>265</Words>
  <Characters>1358</Characters>
  <Application>Microsoft Office Word</Application>
  <DocSecurity>0</DocSecurity>
  <PresentationFormat>Microsoft Word 14.0</PresentationFormat>
  <Lines>25</Lines>
  <Paragraphs>10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COLSON Pascale (MARE)</dc:creator>
  <cp:keywords>EL4</cp:keywords>
  <cp:lastModifiedBy>LE DRAST Mael (MARE)</cp:lastModifiedBy>
  <cp:revision>12</cp:revision>
  <cp:lastPrinted>2019-09-23T10:12:00Z</cp:lastPrinted>
  <dcterms:created xsi:type="dcterms:W3CDTF">2021-01-07T10:44:00Z</dcterms:created>
  <dcterms:modified xsi:type="dcterms:W3CDTF">2021-01-15T08:39:00Z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4.5.0.3</vt:lpwstr>
  </property>
  <property fmtid="{D5CDD505-2E9C-101B-9397-08002B2CF9AE}" pid="3" name="EurolookVersion">
    <vt:lpwstr>4.5</vt:lpwstr>
  </property>
  <property fmtid="{D5CDD505-2E9C-101B-9397-08002B2CF9AE}" pid="4" name="DocID_EU">
    <vt:lpwstr> </vt:lpwstr>
  </property>
  <property fmtid="{D5CDD505-2E9C-101B-9397-08002B2CF9AE}" pid="5" name="ELDocType">
    <vt:lpwstr>not.dot</vt:lpwstr>
  </property>
  <property fmtid="{D5CDD505-2E9C-101B-9397-08002B2CF9AE}" pid="6" name="Created using">
    <vt:lpwstr>EL 4.6 Build 19516</vt:lpwstr>
  </property>
  <property fmtid="{D5CDD505-2E9C-101B-9397-08002B2CF9AE}" pid="7" name="Formatting">
    <vt:lpwstr>4.1</vt:lpwstr>
  </property>
  <property fmtid="{D5CDD505-2E9C-101B-9397-08002B2CF9AE}" pid="8" name="Last edited using">
    <vt:lpwstr>EL 4.6 Build 50000</vt:lpwstr>
  </property>
  <property fmtid="{D5CDD505-2E9C-101B-9397-08002B2CF9AE}" pid="9" name="EL_Author">
    <vt:lpwstr>Ernesto BIANCHI</vt:lpwstr>
  </property>
  <property fmtid="{D5CDD505-2E9C-101B-9397-08002B2CF9AE}" pid="10" name="Type">
    <vt:lpwstr>Eurolook Note &amp; Letter</vt:lpwstr>
  </property>
  <property fmtid="{D5CDD505-2E9C-101B-9397-08002B2CF9AE}" pid="11" name="Language">
    <vt:lpwstr>FR</vt:lpwstr>
  </property>
  <property fmtid="{D5CDD505-2E9C-101B-9397-08002B2CF9AE}" pid="12" name="EL_Language">
    <vt:lpwstr>FR</vt:lpwstr>
  </property>
</Properties>
</file>